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3B4" w:rsidRPr="00DF0628" w:rsidRDefault="00BC3752">
      <w:pPr>
        <w:pStyle w:val="13"/>
        <w:ind w:firstLine="709"/>
        <w:jc w:val="center"/>
        <w:rPr>
          <w:b/>
          <w:bCs/>
          <w:color w:val="000000" w:themeColor="text1"/>
          <w:spacing w:val="-2"/>
        </w:rPr>
      </w:pPr>
      <w:r w:rsidRPr="00DF0628">
        <w:rPr>
          <w:b/>
          <w:bCs/>
          <w:color w:val="000000" w:themeColor="text1"/>
          <w:spacing w:val="-2"/>
        </w:rPr>
        <w:t>Информация</w:t>
      </w:r>
    </w:p>
    <w:p w:rsidR="002153B4" w:rsidRDefault="00BC37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комплексном</w:t>
      </w:r>
      <w:r>
        <w:rPr>
          <w:rFonts w:ascii="Times New Roman" w:eastAsia="Times New Roman" w:hAnsi="Times New Roman"/>
          <w:b/>
          <w:bCs/>
          <w:color w:val="000000" w:themeColor="text1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сопровождении</w:t>
      </w:r>
      <w:r>
        <w:rPr>
          <w:rFonts w:ascii="Times New Roman" w:eastAsia="Times New Roman" w:hAnsi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граждан</w:t>
      </w:r>
      <w:r>
        <w:rPr>
          <w:rFonts w:ascii="Times New Roman" w:eastAsia="Times New Roman" w:hAnsi="Times New Roman"/>
          <w:b/>
          <w:bCs/>
          <w:color w:val="000000" w:themeColor="text1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с</w:t>
      </w:r>
      <w:r>
        <w:rPr>
          <w:rFonts w:ascii="Times New Roman" w:eastAsia="Times New Roman" w:hAnsi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ментальными</w:t>
      </w:r>
      <w:r>
        <w:rPr>
          <w:rFonts w:ascii="Times New Roman" w:eastAsia="Times New Roman" w:hAnsi="Times New Roman"/>
          <w:b/>
          <w:bCs/>
          <w:color w:val="000000" w:themeColor="text1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</w:rPr>
        <w:t>нарушениями в Ханты-Мансийском автономном округе – Югре</w:t>
      </w:r>
    </w:p>
    <w:p w:rsidR="002153B4" w:rsidRDefault="002153B4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</w:p>
    <w:p w:rsidR="002153B4" w:rsidRDefault="00BC375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Департамент социального развития Ханты-Мансийского автономного округа – Югры</w:t>
      </w:r>
      <w:r w:rsidR="00650B5A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.</w:t>
      </w:r>
    </w:p>
    <w:p w:rsidR="002153B4" w:rsidRDefault="002153B4">
      <w:pPr>
        <w:spacing w:after="0" w:line="240" w:lineRule="auto"/>
        <w:ind w:firstLine="709"/>
        <w:jc w:val="center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</w:p>
    <w:p w:rsidR="002153B4" w:rsidRPr="002143AF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2143AF">
        <w:rPr>
          <w:rFonts w:ascii="Times New Roman" w:eastAsia="Times New Roman" w:hAnsi="Times New Roman"/>
          <w:sz w:val="28"/>
          <w:szCs w:val="28"/>
        </w:rPr>
        <w:t xml:space="preserve">В Ханты-Мансийском автономном округе – Югре </w:t>
      </w:r>
      <w:r w:rsidRPr="002143AF">
        <w:rPr>
          <w:rFonts w:ascii="Times New Roman" w:eastAsia="Times New Roman" w:hAnsi="Times New Roman"/>
          <w:sz w:val="28"/>
          <w:szCs w:val="28"/>
        </w:rPr>
        <w:br/>
        <w:t>(далее</w:t>
      </w:r>
      <w:r w:rsidR="00DF0628" w:rsidRPr="002143AF">
        <w:rPr>
          <w:rFonts w:ascii="Times New Roman" w:eastAsia="Times New Roman" w:hAnsi="Times New Roman"/>
          <w:sz w:val="28"/>
          <w:szCs w:val="28"/>
        </w:rPr>
        <w:t xml:space="preserve"> также</w:t>
      </w:r>
      <w:r w:rsidRPr="002143AF">
        <w:rPr>
          <w:rFonts w:ascii="Times New Roman" w:eastAsia="Times New Roman" w:hAnsi="Times New Roman"/>
          <w:sz w:val="28"/>
          <w:szCs w:val="28"/>
        </w:rPr>
        <w:t xml:space="preserve"> – автономный округ) проживает 41 901 человек с психическими расстройствами, их них 911 имеют установленный диагноз «</w:t>
      </w:r>
      <w:r w:rsidR="00F25654" w:rsidRPr="002143AF">
        <w:rPr>
          <w:rFonts w:ascii="Times New Roman" w:eastAsia="Times New Roman" w:hAnsi="Times New Roman"/>
          <w:sz w:val="28"/>
          <w:szCs w:val="28"/>
        </w:rPr>
        <w:t>а</w:t>
      </w:r>
      <w:r w:rsidRPr="002143AF">
        <w:rPr>
          <w:rFonts w:ascii="Times New Roman" w:eastAsia="Times New Roman" w:hAnsi="Times New Roman"/>
          <w:sz w:val="28"/>
          <w:szCs w:val="28"/>
        </w:rPr>
        <w:t>утизм», 8 693 гражданам установлена инвалидность.</w:t>
      </w:r>
    </w:p>
    <w:p w:rsidR="002153B4" w:rsidRDefault="00F25654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43AF">
        <w:rPr>
          <w:rFonts w:ascii="Times New Roman" w:eastAsia="Times New Roman" w:hAnsi="Times New Roman"/>
          <w:sz w:val="28"/>
          <w:szCs w:val="28"/>
        </w:rPr>
        <w:t xml:space="preserve">В автономном округе с 2017 года реализуются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м</w:t>
      </w:r>
      <w:r w:rsidR="00BC3752">
        <w:rPr>
          <w:rFonts w:ascii="Times New Roman" w:eastAsia="Times New Roman" w:hAnsi="Times New Roman"/>
          <w:color w:val="000000" w:themeColor="text1"/>
          <w:sz w:val="28"/>
          <w:szCs w:val="28"/>
        </w:rPr>
        <w:t>ероприятия по комплексно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й помощи и сопровождению людей </w:t>
      </w:r>
      <w:r w:rsidR="00BC3752">
        <w:rPr>
          <w:rFonts w:ascii="Times New Roman" w:eastAsia="Times New Roman" w:hAnsi="Times New Roman"/>
          <w:color w:val="000000" w:themeColor="text1"/>
          <w:sz w:val="28"/>
          <w:szCs w:val="28"/>
        </w:rPr>
        <w:t>с расстройствами аутистического спектра, другими ментальными нарушениями (далее – ментальные нарушения) и их семей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, с</w:t>
      </w:r>
      <w:r w:rsidR="00BC375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формирована нормативная правовая и методическая база, </w:t>
      </w:r>
      <w:r w:rsidRPr="00F2565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организовано </w:t>
      </w:r>
      <w:r w:rsidR="00BC3752">
        <w:rPr>
          <w:rFonts w:ascii="Times New Roman" w:eastAsia="Times New Roman" w:hAnsi="Times New Roman"/>
          <w:color w:val="000000" w:themeColor="text1"/>
          <w:sz w:val="28"/>
          <w:szCs w:val="28"/>
        </w:rPr>
        <w:t>взаимодействие исполнител</w:t>
      </w:r>
      <w:r w:rsidR="002143AF">
        <w:rPr>
          <w:rFonts w:ascii="Times New Roman" w:eastAsia="Times New Roman" w:hAnsi="Times New Roman"/>
          <w:color w:val="000000" w:themeColor="text1"/>
          <w:sz w:val="28"/>
          <w:szCs w:val="28"/>
        </w:rPr>
        <w:t>ьных органов автономного округа и</w:t>
      </w:r>
      <w:r w:rsidR="00BC375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более 1 000 организаций в сферах здравоохранения, социальной защиты, образования, занятости, культуры, физической культуры и спорта. Для узнаваемости на входных группах учреждений размещена символика комплексной помощи людям с ментальными нарушениями.</w:t>
      </w:r>
    </w:p>
    <w:p w:rsidR="002153B4" w:rsidRPr="00AB7318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 2023 года автономный округ включен в число пилотных регионов по направлению «Ментальное здоровье» стратегической программы Уполномоченного при Президенте Российской Федерации по правам ребенка «Сопровождение через всю жизнь». В целях дальнейшего развития системы социально-реабилитационной работы с гражданами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с ментальными нарушениями утверждена</w:t>
      </w:r>
      <w:r w:rsidR="00DF062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региональная программа межведомственного сопровождения на 2024-2026 годы</w:t>
      </w:r>
      <w:r w:rsidR="00F2565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F25654" w:rsidRPr="00AB7318">
        <w:rPr>
          <w:rFonts w:ascii="Times New Roman" w:eastAsia="Times New Roman" w:hAnsi="Times New Roman"/>
          <w:sz w:val="28"/>
          <w:szCs w:val="28"/>
        </w:rPr>
        <w:t>с</w:t>
      </w:r>
      <w:r w:rsidRPr="00AB7318">
        <w:rPr>
          <w:rFonts w:ascii="Times New Roman" w:eastAsia="Times New Roman" w:hAnsi="Times New Roman"/>
          <w:sz w:val="28"/>
          <w:szCs w:val="28"/>
        </w:rPr>
        <w:t xml:space="preserve"> 31 показател</w:t>
      </w:r>
      <w:r w:rsidR="00F25654" w:rsidRPr="00AB7318">
        <w:rPr>
          <w:rFonts w:ascii="Times New Roman" w:eastAsia="Times New Roman" w:hAnsi="Times New Roman"/>
          <w:sz w:val="28"/>
          <w:szCs w:val="28"/>
        </w:rPr>
        <w:t>ем</w:t>
      </w:r>
      <w:r w:rsidRPr="00AB7318">
        <w:rPr>
          <w:rFonts w:ascii="Times New Roman" w:eastAsia="Times New Roman" w:hAnsi="Times New Roman"/>
          <w:sz w:val="28"/>
          <w:szCs w:val="28"/>
        </w:rPr>
        <w:t xml:space="preserve">, на достижение которых направлено 38 </w:t>
      </w:r>
      <w:r w:rsidR="00AB7318">
        <w:rPr>
          <w:rFonts w:ascii="Times New Roman" w:eastAsia="Times New Roman" w:hAnsi="Times New Roman"/>
          <w:color w:val="000000" w:themeColor="text1"/>
          <w:sz w:val="28"/>
          <w:szCs w:val="28"/>
        </w:rPr>
        <w:t>мероприятий.</w:t>
      </w:r>
      <w:r w:rsidR="00AB7318">
        <w:rPr>
          <w:rStyle w:val="ab"/>
          <w:rFonts w:ascii="Times New Roman" w:eastAsia="Times New Roman" w:hAnsi="Times New Roman"/>
          <w:color w:val="000000" w:themeColor="text1"/>
          <w:sz w:val="28"/>
          <w:szCs w:val="28"/>
        </w:rPr>
        <w:footnoteReference w:id="1"/>
      </w:r>
    </w:p>
    <w:p w:rsidR="00AB7318" w:rsidRPr="00AF2FE0" w:rsidRDefault="00F25654" w:rsidP="00AF2FE0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F2FE0">
        <w:rPr>
          <w:rFonts w:ascii="Times New Roman" w:eastAsia="Times New Roman" w:hAnsi="Times New Roman"/>
          <w:sz w:val="28"/>
          <w:szCs w:val="28"/>
        </w:rPr>
        <w:t>Систематическое</w:t>
      </w:r>
      <w:r w:rsidR="00BC3752" w:rsidRPr="00AF2FE0">
        <w:rPr>
          <w:rFonts w:ascii="Times New Roman" w:eastAsia="Times New Roman" w:hAnsi="Times New Roman"/>
          <w:sz w:val="28"/>
          <w:szCs w:val="28"/>
        </w:rPr>
        <w:t xml:space="preserve"> сопровождение граждан с ментальными нарушениями </w:t>
      </w:r>
      <w:r w:rsidR="00C94435" w:rsidRPr="00AF2FE0">
        <w:rPr>
          <w:rFonts w:ascii="Times New Roman" w:eastAsia="Times New Roman" w:hAnsi="Times New Roman"/>
          <w:sz w:val="28"/>
          <w:szCs w:val="28"/>
        </w:rPr>
        <w:t xml:space="preserve">оказывают 2093 обученных специалиста организаций в различных сферах деятельности </w:t>
      </w:r>
      <w:r w:rsidR="00BC3752" w:rsidRPr="00AF2FE0">
        <w:rPr>
          <w:rFonts w:ascii="Times New Roman" w:eastAsia="Times New Roman" w:hAnsi="Times New Roman"/>
          <w:sz w:val="28"/>
          <w:szCs w:val="28"/>
        </w:rPr>
        <w:t xml:space="preserve">в соответствии с индивидуальными маршрутами, включающими цель, задачи и перечень реабилитационных мероприятий. </w:t>
      </w:r>
      <w:r w:rsidR="00AF2FE0" w:rsidRPr="00AF2FE0">
        <w:rPr>
          <w:rFonts w:ascii="Times New Roman" w:eastAsia="Times New Roman" w:hAnsi="Times New Roman"/>
          <w:sz w:val="28"/>
          <w:szCs w:val="28"/>
        </w:rPr>
        <w:t xml:space="preserve">К разработке индивидуальных маршрутов привлечены муниципальные комиссии (рабочие группы) по развитию </w:t>
      </w:r>
      <w:r w:rsidR="00AF2FE0" w:rsidRPr="00AF2FE0">
        <w:rPr>
          <w:rFonts w:ascii="Times New Roman" w:eastAsia="Times New Roman" w:hAnsi="Times New Roman"/>
          <w:sz w:val="28"/>
          <w:szCs w:val="28"/>
          <w:lang w:val="en-US"/>
        </w:rPr>
        <w:t>c</w:t>
      </w:r>
      <w:r w:rsidR="00AF2FE0" w:rsidRPr="00AF2FE0">
        <w:rPr>
          <w:rFonts w:ascii="Times New Roman" w:eastAsia="Times New Roman" w:hAnsi="Times New Roman"/>
          <w:sz w:val="28"/>
          <w:szCs w:val="28"/>
        </w:rPr>
        <w:t>истемы комплексной реабилитации и абилитации инвалидов, в том числе по сопровождению людей с ментальными нарушениями.</w:t>
      </w:r>
    </w:p>
    <w:p w:rsidR="002153B4" w:rsidRPr="00FA4175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A417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 </w:t>
      </w:r>
      <w:r w:rsidR="00AF2FE0" w:rsidRPr="00FA4175">
        <w:rPr>
          <w:rFonts w:ascii="Times New Roman" w:eastAsia="Times New Roman" w:hAnsi="Times New Roman"/>
          <w:color w:val="000000" w:themeColor="text1"/>
          <w:sz w:val="28"/>
          <w:szCs w:val="28"/>
        </w:rPr>
        <w:t>выше</w:t>
      </w:r>
      <w:r w:rsidRPr="00FA4175">
        <w:rPr>
          <w:rFonts w:ascii="Times New Roman" w:eastAsia="Times New Roman" w:hAnsi="Times New Roman"/>
          <w:color w:val="000000" w:themeColor="text1"/>
          <w:sz w:val="28"/>
          <w:szCs w:val="28"/>
        </w:rPr>
        <w:t>указанной работе</w:t>
      </w:r>
      <w:r w:rsidR="00AF2FE0" w:rsidRPr="00FA417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также</w:t>
      </w:r>
      <w:r w:rsidRPr="00FA417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привлечены 137 добровольческих (волонтерских) организаций и объединений.</w:t>
      </w:r>
    </w:p>
    <w:p w:rsidR="002153B4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Методическое и информационное сопровождение участников межведомственной системы оказания услуг гражданам с ментальными нарушениями осуществляют ресурсные центры, созданные при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бюджетном учреждении «Сургутский реабилитационный центр»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и бюджетном учреждении «Сургутский государственный педагогический университет».</w:t>
      </w:r>
    </w:p>
    <w:p w:rsidR="002153B4" w:rsidRPr="00FA4175" w:rsidRDefault="00C94435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A4175">
        <w:rPr>
          <w:rFonts w:ascii="Times New Roman" w:hAnsi="Times New Roman"/>
          <w:sz w:val="28"/>
          <w:szCs w:val="28"/>
        </w:rPr>
        <w:t>У</w:t>
      </w:r>
      <w:r w:rsidR="00BC3752" w:rsidRPr="00FA4175">
        <w:rPr>
          <w:rFonts w:ascii="Times New Roman" w:hAnsi="Times New Roman"/>
          <w:sz w:val="28"/>
          <w:szCs w:val="28"/>
        </w:rPr>
        <w:t>чреждения социального обслуживания</w:t>
      </w:r>
      <w:r w:rsidR="00DF0628" w:rsidRPr="00FA4175">
        <w:rPr>
          <w:rFonts w:ascii="Times New Roman" w:hAnsi="Times New Roman"/>
          <w:sz w:val="28"/>
          <w:szCs w:val="28"/>
        </w:rPr>
        <w:t xml:space="preserve"> автономного округа</w:t>
      </w:r>
      <w:r w:rsidR="00FA4175" w:rsidRPr="00FA4175">
        <w:rPr>
          <w:rFonts w:ascii="Times New Roman" w:hAnsi="Times New Roman"/>
          <w:sz w:val="28"/>
          <w:szCs w:val="28"/>
        </w:rPr>
        <w:t xml:space="preserve"> </w:t>
      </w:r>
      <w:r w:rsidR="00BC3752" w:rsidRPr="00FA4175">
        <w:rPr>
          <w:rFonts w:ascii="Times New Roman" w:hAnsi="Times New Roman"/>
          <w:sz w:val="28"/>
          <w:szCs w:val="28"/>
        </w:rPr>
        <w:t xml:space="preserve">реализуют 62 программы социального сопровождения и социальной реабилитации граждан с </w:t>
      </w:r>
      <w:r w:rsidR="00BC3752" w:rsidRPr="00FA4175">
        <w:rPr>
          <w:rFonts w:ascii="Times New Roman" w:eastAsia="Times New Roman" w:hAnsi="Times New Roman"/>
          <w:sz w:val="28"/>
          <w:szCs w:val="28"/>
        </w:rPr>
        <w:t xml:space="preserve">ментальными нарушениями </w:t>
      </w:r>
      <w:r w:rsidR="00BC3752" w:rsidRPr="00FA4175">
        <w:rPr>
          <w:rFonts w:ascii="Times New Roman" w:hAnsi="Times New Roman"/>
          <w:sz w:val="28"/>
          <w:szCs w:val="28"/>
        </w:rPr>
        <w:t>разных направленностей</w:t>
      </w:r>
      <w:r w:rsidRPr="00FA4175">
        <w:rPr>
          <w:rFonts w:ascii="Times New Roman" w:hAnsi="Times New Roman"/>
          <w:sz w:val="28"/>
          <w:szCs w:val="28"/>
        </w:rPr>
        <w:t xml:space="preserve"> с применением </w:t>
      </w:r>
      <w:r w:rsidR="00BC3752" w:rsidRPr="00FA4175">
        <w:rPr>
          <w:rFonts w:ascii="Times New Roman" w:hAnsi="Times New Roman"/>
          <w:sz w:val="28"/>
          <w:szCs w:val="28"/>
        </w:rPr>
        <w:t>современно</w:t>
      </w:r>
      <w:r w:rsidRPr="00FA4175">
        <w:rPr>
          <w:rFonts w:ascii="Times New Roman" w:hAnsi="Times New Roman"/>
          <w:sz w:val="28"/>
          <w:szCs w:val="28"/>
        </w:rPr>
        <w:t>го</w:t>
      </w:r>
      <w:r w:rsidR="00BC3752" w:rsidRPr="00FA4175">
        <w:rPr>
          <w:rFonts w:ascii="Times New Roman" w:hAnsi="Times New Roman"/>
          <w:sz w:val="28"/>
          <w:szCs w:val="28"/>
        </w:rPr>
        <w:t xml:space="preserve"> реабилитационно</w:t>
      </w:r>
      <w:r w:rsidRPr="00FA4175">
        <w:rPr>
          <w:rFonts w:ascii="Times New Roman" w:hAnsi="Times New Roman"/>
          <w:sz w:val="28"/>
          <w:szCs w:val="28"/>
        </w:rPr>
        <w:t>го</w:t>
      </w:r>
      <w:r w:rsidR="00BC3752" w:rsidRPr="00FA4175">
        <w:rPr>
          <w:rFonts w:ascii="Times New Roman" w:hAnsi="Times New Roman"/>
          <w:sz w:val="28"/>
          <w:szCs w:val="28"/>
        </w:rPr>
        <w:t xml:space="preserve"> оборудовани</w:t>
      </w:r>
      <w:r w:rsidRPr="00FA4175">
        <w:rPr>
          <w:rFonts w:ascii="Times New Roman" w:hAnsi="Times New Roman"/>
          <w:sz w:val="28"/>
          <w:szCs w:val="28"/>
        </w:rPr>
        <w:t>я</w:t>
      </w:r>
      <w:r w:rsidR="00BC3752" w:rsidRPr="00FA4175">
        <w:rPr>
          <w:rFonts w:ascii="Times New Roman" w:hAnsi="Times New Roman"/>
          <w:sz w:val="28"/>
          <w:szCs w:val="28"/>
        </w:rPr>
        <w:t>, специализированны</w:t>
      </w:r>
      <w:r w:rsidRPr="00FA4175">
        <w:rPr>
          <w:rFonts w:ascii="Times New Roman" w:hAnsi="Times New Roman"/>
          <w:sz w:val="28"/>
          <w:szCs w:val="28"/>
        </w:rPr>
        <w:t>х</w:t>
      </w:r>
      <w:r w:rsidR="00BC3752" w:rsidRPr="00FA4175">
        <w:rPr>
          <w:rFonts w:ascii="Times New Roman" w:hAnsi="Times New Roman"/>
          <w:sz w:val="28"/>
          <w:szCs w:val="28"/>
        </w:rPr>
        <w:t xml:space="preserve"> программны</w:t>
      </w:r>
      <w:r w:rsidRPr="00FA4175">
        <w:rPr>
          <w:rFonts w:ascii="Times New Roman" w:hAnsi="Times New Roman"/>
          <w:sz w:val="28"/>
          <w:szCs w:val="28"/>
        </w:rPr>
        <w:t>х</w:t>
      </w:r>
      <w:r w:rsidR="00BC3752" w:rsidRPr="00FA4175">
        <w:rPr>
          <w:rFonts w:ascii="Times New Roman" w:hAnsi="Times New Roman"/>
          <w:sz w:val="28"/>
          <w:szCs w:val="28"/>
        </w:rPr>
        <w:t xml:space="preserve"> и методически</w:t>
      </w:r>
      <w:r w:rsidRPr="00FA4175">
        <w:rPr>
          <w:rFonts w:ascii="Times New Roman" w:hAnsi="Times New Roman"/>
          <w:sz w:val="28"/>
          <w:szCs w:val="28"/>
        </w:rPr>
        <w:t>х</w:t>
      </w:r>
      <w:r w:rsidR="00BC3752" w:rsidRPr="00FA4175">
        <w:rPr>
          <w:rFonts w:ascii="Times New Roman" w:hAnsi="Times New Roman"/>
          <w:sz w:val="28"/>
          <w:szCs w:val="28"/>
        </w:rPr>
        <w:t xml:space="preserve"> пособи</w:t>
      </w:r>
      <w:r w:rsidRPr="00FA4175">
        <w:rPr>
          <w:rFonts w:ascii="Times New Roman" w:hAnsi="Times New Roman"/>
          <w:sz w:val="28"/>
          <w:szCs w:val="28"/>
        </w:rPr>
        <w:t>й</w:t>
      </w:r>
      <w:r w:rsidR="00BC3752" w:rsidRPr="00FA4175">
        <w:rPr>
          <w:rFonts w:ascii="Times New Roman" w:hAnsi="Times New Roman"/>
          <w:sz w:val="28"/>
          <w:szCs w:val="28"/>
        </w:rPr>
        <w:t xml:space="preserve">, </w:t>
      </w:r>
      <w:r w:rsidRPr="00FA4175">
        <w:rPr>
          <w:rFonts w:ascii="Times New Roman" w:hAnsi="Times New Roman"/>
          <w:sz w:val="28"/>
          <w:szCs w:val="28"/>
        </w:rPr>
        <w:t xml:space="preserve">приобретенных </w:t>
      </w:r>
      <w:r w:rsidR="00BC3752" w:rsidRPr="00FA4175">
        <w:rPr>
          <w:rFonts w:ascii="Times New Roman" w:hAnsi="Times New Roman"/>
          <w:sz w:val="28"/>
          <w:szCs w:val="28"/>
        </w:rPr>
        <w:t xml:space="preserve">в том числе </w:t>
      </w:r>
      <w:r w:rsidRPr="00FA4175">
        <w:rPr>
          <w:rFonts w:ascii="Times New Roman" w:hAnsi="Times New Roman"/>
          <w:sz w:val="28"/>
          <w:szCs w:val="28"/>
        </w:rPr>
        <w:t>за счет</w:t>
      </w:r>
      <w:r w:rsidR="00BC3752" w:rsidRPr="00FA4175">
        <w:rPr>
          <w:rFonts w:ascii="Times New Roman" w:hAnsi="Times New Roman"/>
          <w:sz w:val="28"/>
          <w:szCs w:val="28"/>
        </w:rPr>
        <w:t xml:space="preserve"> грант</w:t>
      </w:r>
      <w:r w:rsidRPr="00FA4175">
        <w:rPr>
          <w:rFonts w:ascii="Times New Roman" w:hAnsi="Times New Roman"/>
          <w:sz w:val="28"/>
          <w:szCs w:val="28"/>
        </w:rPr>
        <w:t>а</w:t>
      </w:r>
      <w:r w:rsidR="00BC3752" w:rsidRPr="00FA4175">
        <w:rPr>
          <w:rFonts w:ascii="Times New Roman" w:hAnsi="Times New Roman"/>
          <w:sz w:val="28"/>
          <w:szCs w:val="28"/>
        </w:rPr>
        <w:t xml:space="preserve"> Фонда поддержки детей, находящихся в трудной жизненной ситуации, благотворительного фонда «Страна для детей», фонда «Царьград».</w:t>
      </w:r>
    </w:p>
    <w:p w:rsidR="002153B4" w:rsidRPr="00FA4175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A4175">
        <w:rPr>
          <w:rFonts w:ascii="Times New Roman" w:hAnsi="Times New Roman"/>
          <w:sz w:val="28"/>
          <w:szCs w:val="28"/>
        </w:rPr>
        <w:t xml:space="preserve">С 2019 года </w:t>
      </w:r>
      <w:r w:rsidR="00C94435" w:rsidRPr="00FA4175">
        <w:rPr>
          <w:rFonts w:ascii="Times New Roman" w:hAnsi="Times New Roman"/>
          <w:sz w:val="28"/>
          <w:szCs w:val="28"/>
        </w:rPr>
        <w:t>в</w:t>
      </w:r>
      <w:r w:rsidRPr="00FA4175">
        <w:rPr>
          <w:rFonts w:ascii="Times New Roman" w:hAnsi="Times New Roman"/>
          <w:sz w:val="28"/>
          <w:szCs w:val="28"/>
        </w:rPr>
        <w:t xml:space="preserve"> работе с гражданами с ментальными нарушениями активно </w:t>
      </w:r>
      <w:r w:rsidR="00C94435" w:rsidRPr="00FA4175">
        <w:rPr>
          <w:rFonts w:ascii="Times New Roman" w:hAnsi="Times New Roman"/>
          <w:sz w:val="28"/>
          <w:szCs w:val="28"/>
        </w:rPr>
        <w:t>применяется</w:t>
      </w:r>
      <w:r w:rsidRPr="00FA4175">
        <w:rPr>
          <w:rFonts w:ascii="Times New Roman" w:hAnsi="Times New Roman"/>
          <w:sz w:val="28"/>
          <w:szCs w:val="28"/>
        </w:rPr>
        <w:t xml:space="preserve"> стационарозамещающая технология </w:t>
      </w:r>
      <w:r w:rsidRPr="00FA4175">
        <w:rPr>
          <w:rFonts w:ascii="Times New Roman" w:hAnsi="Times New Roman"/>
          <w:sz w:val="28"/>
          <w:szCs w:val="28"/>
          <w:highlight w:val="white"/>
        </w:rPr>
        <w:t>«Сопровождаемое проживание»</w:t>
      </w:r>
      <w:r w:rsidRPr="00FA4175">
        <w:rPr>
          <w:rFonts w:ascii="Times New Roman" w:hAnsi="Times New Roman"/>
          <w:sz w:val="28"/>
          <w:szCs w:val="28"/>
        </w:rPr>
        <w:t>.</w:t>
      </w:r>
    </w:p>
    <w:p w:rsidR="002153B4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В 24 учреждениях социального обслуживания </w:t>
      </w:r>
      <w:r w:rsidR="00243033" w:rsidRPr="00FA4175">
        <w:rPr>
          <w:rFonts w:ascii="Times New Roman" w:hAnsi="Times New Roman"/>
          <w:sz w:val="28"/>
          <w:szCs w:val="28"/>
        </w:rPr>
        <w:t xml:space="preserve">автономного округа </w:t>
      </w:r>
      <w:r w:rsidRPr="00FA4175">
        <w:rPr>
          <w:rFonts w:ascii="Times New Roman" w:hAnsi="Times New Roman"/>
          <w:sz w:val="28"/>
          <w:szCs w:val="28"/>
        </w:rPr>
        <w:t>организовано сопровождаемое проживание, в 5 учреждениях проживание организовано малыми группами (4-6 человек), в том числе в квартирах, предоставленных муниципалитетами в оперативное управление.</w:t>
      </w:r>
    </w:p>
    <w:p w:rsidR="002153B4" w:rsidRPr="00FA4175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A4175">
        <w:rPr>
          <w:rFonts w:ascii="Times New Roman" w:hAnsi="Times New Roman"/>
          <w:sz w:val="28"/>
          <w:szCs w:val="28"/>
        </w:rPr>
        <w:t xml:space="preserve">В 2024 году </w:t>
      </w:r>
      <w:r w:rsidR="00FA4175" w:rsidRPr="00FA4175">
        <w:rPr>
          <w:rFonts w:ascii="Times New Roman" w:hAnsi="Times New Roman"/>
          <w:sz w:val="28"/>
          <w:szCs w:val="28"/>
        </w:rPr>
        <w:t xml:space="preserve">2531 получатель социальных услуг, в том числе с ментальной инвалидностью </w:t>
      </w:r>
      <w:r w:rsidRPr="00FA4175">
        <w:rPr>
          <w:rFonts w:ascii="Times New Roman" w:hAnsi="Times New Roman"/>
          <w:sz w:val="28"/>
          <w:szCs w:val="28"/>
        </w:rPr>
        <w:t xml:space="preserve">обучались </w:t>
      </w:r>
      <w:r w:rsidR="00E34AA4" w:rsidRPr="00FA4175">
        <w:rPr>
          <w:rFonts w:ascii="Times New Roman" w:hAnsi="Times New Roman"/>
          <w:sz w:val="28"/>
          <w:szCs w:val="28"/>
        </w:rPr>
        <w:t xml:space="preserve">необходимым для организации самостоятельной жизни </w:t>
      </w:r>
      <w:r w:rsidRPr="00FA4175">
        <w:rPr>
          <w:rFonts w:ascii="Times New Roman" w:hAnsi="Times New Roman"/>
          <w:sz w:val="28"/>
          <w:szCs w:val="28"/>
        </w:rPr>
        <w:t xml:space="preserve">навыкам и умениям ведения домашнего хозяйства, самообслуживания, социально-средовой ориентации. </w:t>
      </w:r>
    </w:p>
    <w:p w:rsidR="002153B4" w:rsidRPr="00151C30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1C30">
        <w:rPr>
          <w:rFonts w:ascii="Times New Roman" w:hAnsi="Times New Roman"/>
          <w:sz w:val="28"/>
          <w:szCs w:val="28"/>
          <w:highlight w:val="white"/>
        </w:rPr>
        <w:t xml:space="preserve">На базе учреждений социального обслуживания продолжают </w:t>
      </w:r>
      <w:r w:rsidR="00E34AA4" w:rsidRPr="00151C30">
        <w:rPr>
          <w:rFonts w:ascii="Times New Roman" w:hAnsi="Times New Roman"/>
          <w:sz w:val="28"/>
          <w:szCs w:val="28"/>
          <w:highlight w:val="white"/>
        </w:rPr>
        <w:t>действовать</w:t>
      </w:r>
      <w:r w:rsidRPr="00151C30">
        <w:rPr>
          <w:rFonts w:ascii="Times New Roman" w:hAnsi="Times New Roman"/>
          <w:sz w:val="28"/>
          <w:szCs w:val="28"/>
          <w:highlight w:val="white"/>
        </w:rPr>
        <w:t xml:space="preserve"> </w:t>
      </w:r>
      <w:r w:rsidR="00E34AA4" w:rsidRPr="00151C30">
        <w:rPr>
          <w:rFonts w:ascii="Times New Roman" w:hAnsi="Times New Roman"/>
          <w:sz w:val="28"/>
          <w:szCs w:val="28"/>
          <w:highlight w:val="white"/>
        </w:rPr>
        <w:t>ц</w:t>
      </w:r>
      <w:r w:rsidRPr="00151C30">
        <w:rPr>
          <w:rFonts w:ascii="Times New Roman" w:hAnsi="Times New Roman"/>
          <w:sz w:val="28"/>
          <w:szCs w:val="28"/>
          <w:highlight w:val="white"/>
        </w:rPr>
        <w:t>ентры дневного пребывания (16 центров и 3 сектора дневного пребывания, мощностью 628 мест).</w:t>
      </w:r>
    </w:p>
    <w:p w:rsidR="002153B4" w:rsidRPr="00151C30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С 2024 год</w:t>
      </w:r>
      <w:r w:rsidR="00714995" w:rsidRPr="00151C30">
        <w:rPr>
          <w:rFonts w:ascii="Times New Roman" w:eastAsia="Times New Roman" w:hAnsi="Times New Roman"/>
          <w:sz w:val="28"/>
          <w:szCs w:val="28"/>
        </w:rPr>
        <w:t>а</w:t>
      </w:r>
      <w:r w:rsidRPr="00151C30">
        <w:rPr>
          <w:rFonts w:ascii="Times New Roman" w:eastAsia="Times New Roman" w:hAnsi="Times New Roman"/>
          <w:sz w:val="28"/>
          <w:szCs w:val="28"/>
        </w:rPr>
        <w:t xml:space="preserve"> организовано предоставление услуги по социальной занятости инвалидов. На сегодняшний день </w:t>
      </w:r>
      <w:r w:rsidR="00E34AA4" w:rsidRPr="00151C30">
        <w:rPr>
          <w:rFonts w:ascii="Times New Roman" w:eastAsia="Times New Roman" w:hAnsi="Times New Roman"/>
          <w:sz w:val="28"/>
          <w:szCs w:val="28"/>
        </w:rPr>
        <w:t>ее</w:t>
      </w:r>
      <w:r w:rsidRPr="00151C30">
        <w:rPr>
          <w:rFonts w:ascii="Times New Roman" w:eastAsia="Times New Roman" w:hAnsi="Times New Roman"/>
          <w:sz w:val="28"/>
          <w:szCs w:val="28"/>
        </w:rPr>
        <w:t xml:space="preserve"> получают </w:t>
      </w:r>
      <w:r w:rsidRPr="00151C30">
        <w:rPr>
          <w:rFonts w:ascii="Times New Roman" w:eastAsia="Times New Roman" w:hAnsi="Times New Roman"/>
          <w:sz w:val="28"/>
          <w:szCs w:val="28"/>
        </w:rPr>
        <w:br/>
        <w:t>25 молодых граждан с ментальной инвалидностью, имеющих 3 степень ограничения к труду.</w:t>
      </w:r>
    </w:p>
    <w:p w:rsidR="002153B4" w:rsidRPr="00151C30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 xml:space="preserve">К предоставлению услуг в сфере социального обслуживания семей с детьми-инвалидами привлечены 77 негосударственных поставщиков социальных услуг, включенных в региональный реестр таких поставщиков (из них 53 оказывают социальные услуги детям </w:t>
      </w:r>
      <w:r w:rsidRPr="00151C30">
        <w:rPr>
          <w:rFonts w:ascii="Times New Roman" w:eastAsia="Times New Roman" w:hAnsi="Times New Roman"/>
          <w:sz w:val="28"/>
          <w:szCs w:val="28"/>
        </w:rPr>
        <w:br/>
        <w:t>с ментальными нарушениями). В 2024 году негосударственные секторы предоставляли социальные услуги в форме социального обслуживания на дому и в полустационарной форме 2 147 детям-инвалидам (из них с РАС – 419 дет</w:t>
      </w:r>
      <w:r w:rsidR="00E34AA4" w:rsidRPr="00151C30">
        <w:rPr>
          <w:rFonts w:ascii="Times New Roman" w:eastAsia="Times New Roman" w:hAnsi="Times New Roman"/>
          <w:sz w:val="28"/>
          <w:szCs w:val="28"/>
        </w:rPr>
        <w:t>ям</w:t>
      </w:r>
      <w:r w:rsidRPr="00151C30">
        <w:rPr>
          <w:rFonts w:ascii="Times New Roman" w:eastAsia="Times New Roman" w:hAnsi="Times New Roman"/>
          <w:sz w:val="28"/>
          <w:szCs w:val="28"/>
        </w:rPr>
        <w:t>).</w:t>
      </w:r>
    </w:p>
    <w:p w:rsidR="002153B4" w:rsidRPr="00151C30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Для этих целей оказана финансовая поддержка из средств бюджета автономного округа в размере более 280 млн рублей, имущественная поддержка в форме передачи в аренду (безвозмездное пользование) 8 652,44 кв. м помещений учреждений социального обслуживания.</w:t>
      </w:r>
    </w:p>
    <w:p w:rsidR="002153B4" w:rsidRPr="00151C30" w:rsidRDefault="00BC3752">
      <w:pPr>
        <w:pBdr>
          <w:bottom w:val="single" w:sz="4" w:space="26" w:color="FFFFFF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В 2024 году 67 % взрослого населения с РАС и 97,3 % детского получили услуги сопровождения и реабилитации</w:t>
      </w:r>
      <w:r w:rsidR="006D7D98" w:rsidRPr="00151C30">
        <w:rPr>
          <w:rFonts w:ascii="Times New Roman" w:eastAsia="Times New Roman" w:hAnsi="Times New Roman"/>
          <w:sz w:val="28"/>
          <w:szCs w:val="28"/>
        </w:rPr>
        <w:t>,</w:t>
      </w:r>
      <w:r w:rsidRPr="00151C30">
        <w:rPr>
          <w:rFonts w:ascii="Times New Roman" w:eastAsia="Times New Roman" w:hAnsi="Times New Roman"/>
          <w:sz w:val="28"/>
          <w:szCs w:val="28"/>
        </w:rPr>
        <w:t xml:space="preserve"> 91 % удовлетворен качеством предоставления таких услуг.</w:t>
      </w:r>
    </w:p>
    <w:p w:rsidR="002153B4" w:rsidRDefault="002153B4">
      <w:pPr>
        <w:pBdr>
          <w:bottom w:val="single" w:sz="4" w:space="26" w:color="FFFFFF"/>
        </w:pBdr>
        <w:spacing w:after="0" w:line="214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</w:pPr>
    </w:p>
    <w:p w:rsidR="00FA4175" w:rsidRDefault="00FA4175">
      <w:pPr>
        <w:pBdr>
          <w:bottom w:val="single" w:sz="4" w:space="26" w:color="FFFFFF"/>
        </w:pBdr>
        <w:spacing w:after="0" w:line="214" w:lineRule="auto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</w:pPr>
    </w:p>
    <w:p w:rsidR="002153B4" w:rsidRDefault="00BC3752">
      <w:pPr>
        <w:pBdr>
          <w:bottom w:val="single" w:sz="4" w:space="26" w:color="FFFFFF"/>
        </w:pBdr>
        <w:spacing w:after="0" w:line="214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pacing w:val="-2"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 w:themeColor="text1"/>
          <w:spacing w:val="-2"/>
          <w:sz w:val="28"/>
          <w:szCs w:val="28"/>
        </w:rPr>
        <w:t>Департамент здравоохранения Ханты-Мансийского автономного округа – Югры</w:t>
      </w:r>
    </w:p>
    <w:p w:rsidR="002153B4" w:rsidRDefault="00BC3752">
      <w:pPr>
        <w:pStyle w:val="13"/>
        <w:tabs>
          <w:tab w:val="left" w:pos="2964"/>
          <w:tab w:val="left" w:pos="5318"/>
          <w:tab w:val="left" w:pos="8234"/>
        </w:tabs>
        <w:ind w:firstLine="709"/>
        <w:jc w:val="both"/>
        <w:rPr>
          <w:color w:val="000000" w:themeColor="text1"/>
        </w:rPr>
      </w:pPr>
      <w:r>
        <w:rPr>
          <w:color w:val="000000" w:themeColor="text1"/>
          <w:spacing w:val="-2"/>
        </w:rPr>
        <w:t xml:space="preserve">Структура организации психиатрической помощи </w:t>
      </w:r>
      <w:r>
        <w:rPr>
          <w:color w:val="000000" w:themeColor="text1"/>
        </w:rPr>
        <w:t>в а</w:t>
      </w:r>
      <w:r w:rsidR="006D7D98">
        <w:rPr>
          <w:color w:val="000000" w:themeColor="text1"/>
        </w:rPr>
        <w:t xml:space="preserve">втономном округе представлена 5 </w:t>
      </w:r>
      <w:r w:rsidR="006D7D98" w:rsidRPr="00151C30">
        <w:t xml:space="preserve">региональными </w:t>
      </w:r>
      <w:r w:rsidRPr="00151C30">
        <w:t xml:space="preserve">психоневрологическими </w:t>
      </w:r>
      <w:r>
        <w:rPr>
          <w:color w:val="000000" w:themeColor="text1"/>
        </w:rPr>
        <w:t>больницами, которые имеют в своем составе диспансерные отделения.</w:t>
      </w:r>
    </w:p>
    <w:p w:rsidR="002153B4" w:rsidRPr="00151C30" w:rsidRDefault="00BC3752">
      <w:pPr>
        <w:pStyle w:val="13"/>
        <w:ind w:firstLine="709"/>
        <w:jc w:val="both"/>
      </w:pPr>
      <w:r>
        <w:rPr>
          <w:color w:val="000000" w:themeColor="text1"/>
        </w:rPr>
        <w:t>Для комплексного сопровождения граждан с ментальными нарушениями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на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территории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автономного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округа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структуре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 xml:space="preserve">медицинских </w:t>
      </w:r>
      <w:r w:rsidRPr="00151C30">
        <w:t>организаций автономного округа</w:t>
      </w:r>
      <w:r w:rsidR="006D7D98" w:rsidRPr="00151C30">
        <w:t xml:space="preserve"> действуют</w:t>
      </w:r>
      <w:r w:rsidRPr="00151C30">
        <w:t xml:space="preserve"> 38 кабинетов врачей-психиатров взрослых; 22 кабинета врача-психиатра детского; 54 кабинета медико-психологического консультирования; 11 кабинетов (отделений) медико-психологической помощи; 15 психотерапевтических кабинетов.</w:t>
      </w:r>
    </w:p>
    <w:p w:rsidR="00151C30" w:rsidRPr="00151C30" w:rsidRDefault="00BC3752">
      <w:pPr>
        <w:pStyle w:val="13"/>
        <w:ind w:firstLine="709"/>
        <w:jc w:val="both"/>
      </w:pPr>
      <w:r w:rsidRPr="00151C30">
        <w:t xml:space="preserve">Оказание специализированной психиатрической помощи </w:t>
      </w:r>
      <w:r w:rsidR="003523AF" w:rsidRPr="00151C30">
        <w:t xml:space="preserve">в автономном округе </w:t>
      </w:r>
      <w:r w:rsidRPr="00151C30">
        <w:t>в условиях стационара</w:t>
      </w:r>
      <w:r w:rsidRPr="00151C30">
        <w:rPr>
          <w:spacing w:val="80"/>
        </w:rPr>
        <w:t xml:space="preserve"> </w:t>
      </w:r>
      <w:r w:rsidRPr="00151C30">
        <w:t>осуществляют</w:t>
      </w:r>
      <w:r w:rsidRPr="00151C30">
        <w:rPr>
          <w:spacing w:val="80"/>
        </w:rPr>
        <w:t xml:space="preserve"> </w:t>
      </w:r>
      <w:r w:rsidRPr="00151C30">
        <w:t>15</w:t>
      </w:r>
      <w:r w:rsidRPr="00151C30">
        <w:rPr>
          <w:spacing w:val="80"/>
        </w:rPr>
        <w:t xml:space="preserve"> </w:t>
      </w:r>
      <w:r w:rsidRPr="00151C30">
        <w:t>обще-психиатрических</w:t>
      </w:r>
      <w:r w:rsidR="003523AF" w:rsidRPr="00151C30">
        <w:rPr>
          <w:spacing w:val="80"/>
        </w:rPr>
        <w:t xml:space="preserve"> </w:t>
      </w:r>
      <w:r w:rsidRPr="00151C30">
        <w:t>отделений</w:t>
      </w:r>
      <w:r w:rsidR="00A11AC5" w:rsidRPr="00151C30">
        <w:rPr>
          <w:spacing w:val="80"/>
        </w:rPr>
        <w:t xml:space="preserve"> </w:t>
      </w:r>
      <w:r w:rsidR="00A11AC5" w:rsidRPr="00151C30">
        <w:t>на</w:t>
      </w:r>
      <w:r w:rsidRPr="00151C30">
        <w:t xml:space="preserve"> 661 койк</w:t>
      </w:r>
      <w:r w:rsidR="00A11AC5" w:rsidRPr="00151C30">
        <w:t>у</w:t>
      </w:r>
      <w:r w:rsidRPr="00151C30">
        <w:t>: 609 взрослых, в т</w:t>
      </w:r>
      <w:r w:rsidR="003523AF" w:rsidRPr="00151C30">
        <w:t xml:space="preserve">ом </w:t>
      </w:r>
      <w:r w:rsidRPr="00151C30">
        <w:t>ч</w:t>
      </w:r>
      <w:r w:rsidR="003523AF" w:rsidRPr="00151C30">
        <w:t>исле</w:t>
      </w:r>
      <w:r w:rsidRPr="00151C30">
        <w:t xml:space="preserve"> 40 </w:t>
      </w:r>
      <w:r w:rsidR="00A11AC5" w:rsidRPr="00151C30">
        <w:t xml:space="preserve"> </w:t>
      </w:r>
      <w:r w:rsidRPr="00151C30">
        <w:t>для принудительного лечения; 2 обще-психиатрических отделения для обслуживания детского населения на 52 детские койки.</w:t>
      </w:r>
      <w:r w:rsidR="00A11AC5" w:rsidRPr="00151C30">
        <w:t xml:space="preserve"> 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На базе 3 психоневрологических больниц открыты отделения психо-социальной реабилитации.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Первичная медико-санитарная помощь и специализированная помощь по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профилю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«психиатрия»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условиях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дневного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стационара</w:t>
      </w:r>
      <w:r>
        <w:rPr>
          <w:color w:val="000000" w:themeColor="text1"/>
          <w:spacing w:val="-12"/>
        </w:rPr>
        <w:t xml:space="preserve"> </w:t>
      </w:r>
      <w:r>
        <w:rPr>
          <w:color w:val="000000" w:themeColor="text1"/>
        </w:rPr>
        <w:t>осуществляется на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>142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>койко-местах: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>6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>дневных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>стационаров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>для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>взрослого</w:t>
      </w:r>
      <w:r>
        <w:rPr>
          <w:color w:val="000000" w:themeColor="text1"/>
          <w:spacing w:val="77"/>
        </w:rPr>
        <w:t xml:space="preserve"> </w:t>
      </w:r>
      <w:r>
        <w:rPr>
          <w:color w:val="000000" w:themeColor="text1"/>
        </w:rPr>
        <w:t xml:space="preserve">населения и 3 психиатрических дневных стационара для обслуживания детского </w:t>
      </w:r>
      <w:r>
        <w:rPr>
          <w:color w:val="000000" w:themeColor="text1"/>
          <w:spacing w:val="-2"/>
        </w:rPr>
        <w:t>населения.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автономном окр</w:t>
      </w:r>
      <w:r w:rsidR="003523AF">
        <w:rPr>
          <w:color w:val="000000" w:themeColor="text1"/>
        </w:rPr>
        <w:t>уге в 2024 году зарегистрирован</w:t>
      </w:r>
      <w:r>
        <w:rPr>
          <w:color w:val="000000" w:themeColor="text1"/>
        </w:rPr>
        <w:t xml:space="preserve"> 41901 пациент с психическими расстройствами. Темп прироста по сравнению с 2023 годом составил 5,3</w:t>
      </w:r>
      <w:r w:rsidR="00A11AC5">
        <w:rPr>
          <w:color w:val="000000" w:themeColor="text1"/>
        </w:rPr>
        <w:t xml:space="preserve"> </w:t>
      </w:r>
      <w:r>
        <w:rPr>
          <w:color w:val="000000" w:themeColor="text1"/>
        </w:rPr>
        <w:t>%.</w:t>
      </w:r>
    </w:p>
    <w:p w:rsidR="002153B4" w:rsidRDefault="00BC3752">
      <w:pPr>
        <w:spacing w:after="0" w:line="192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Таблица</w:t>
      </w:r>
      <w:r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  <w:t>1</w:t>
      </w:r>
    </w:p>
    <w:p w:rsidR="002153B4" w:rsidRPr="00151C30" w:rsidRDefault="002153B4">
      <w:pPr>
        <w:spacing w:after="0" w:line="192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153B4" w:rsidRPr="00151C30" w:rsidRDefault="00BC3752">
      <w:pPr>
        <w:spacing w:after="0" w:line="192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Число зарегистрированных пациентов с психическими расстройствами в</w:t>
      </w:r>
      <w:r w:rsidRPr="00151C30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автономном</w:t>
      </w:r>
      <w:r w:rsidRPr="00151C30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округе</w:t>
      </w:r>
      <w:r w:rsidRPr="00151C30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в</w:t>
      </w:r>
      <w:r w:rsidRPr="00151C30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период</w:t>
      </w:r>
      <w:r w:rsidRPr="00151C30">
        <w:rPr>
          <w:rFonts w:ascii="Times New Roman" w:eastAsia="Times New Roman" w:hAnsi="Times New Roman"/>
          <w:spacing w:val="-5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2017</w:t>
      </w:r>
      <w:r w:rsidRPr="00151C30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–</w:t>
      </w:r>
      <w:r w:rsidRPr="00151C30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2024</w:t>
      </w:r>
      <w:r w:rsidRPr="00151C30">
        <w:rPr>
          <w:rFonts w:ascii="Times New Roman" w:eastAsia="Times New Roman" w:hAnsi="Times New Roman"/>
          <w:spacing w:val="-4"/>
          <w:sz w:val="28"/>
          <w:szCs w:val="28"/>
        </w:rPr>
        <w:t xml:space="preserve"> </w:t>
      </w:r>
      <w:r w:rsidR="00A11AC5" w:rsidRPr="00151C30">
        <w:rPr>
          <w:rFonts w:ascii="Times New Roman" w:eastAsia="Times New Roman" w:hAnsi="Times New Roman"/>
          <w:sz w:val="28"/>
          <w:szCs w:val="28"/>
        </w:rPr>
        <w:t>годов</w:t>
      </w:r>
    </w:p>
    <w:p w:rsidR="002153B4" w:rsidRPr="00151C30" w:rsidRDefault="002153B4">
      <w:pPr>
        <w:spacing w:after="0" w:line="192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0"/>
        <w:gridCol w:w="1276"/>
        <w:gridCol w:w="1134"/>
        <w:gridCol w:w="992"/>
        <w:gridCol w:w="992"/>
        <w:gridCol w:w="992"/>
        <w:gridCol w:w="1134"/>
        <w:gridCol w:w="1134"/>
      </w:tblGrid>
      <w:tr w:rsidR="00151C30" w:rsidRPr="00151C30">
        <w:trPr>
          <w:trHeight w:val="270"/>
        </w:trPr>
        <w:tc>
          <w:tcPr>
            <w:tcW w:w="1130" w:type="dxa"/>
            <w:vMerge w:val="restart"/>
          </w:tcPr>
          <w:p w:rsidR="002153B4" w:rsidRPr="00151C30" w:rsidRDefault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годы</w:t>
            </w:r>
          </w:p>
        </w:tc>
        <w:tc>
          <w:tcPr>
            <w:tcW w:w="1276" w:type="dxa"/>
            <w:vMerge w:val="restart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Зарегистрировано всего</w:t>
            </w:r>
          </w:p>
        </w:tc>
        <w:tc>
          <w:tcPr>
            <w:tcW w:w="6378" w:type="dxa"/>
            <w:gridSpan w:val="6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Из </w:t>
            </w:r>
            <w:r w:rsidRPr="00151C30">
              <w:rPr>
                <w:spacing w:val="-5"/>
                <w:sz w:val="24"/>
                <w:szCs w:val="24"/>
              </w:rPr>
              <w:t>них</w:t>
            </w:r>
          </w:p>
        </w:tc>
      </w:tr>
      <w:tr w:rsidR="00151C30" w:rsidRPr="00151C30">
        <w:trPr>
          <w:trHeight w:val="459"/>
        </w:trPr>
        <w:tc>
          <w:tcPr>
            <w:tcW w:w="1130" w:type="dxa"/>
            <w:vMerge/>
            <w:tcBorders>
              <w:top w:val="none" w:sz="4" w:space="0" w:color="000000"/>
            </w:tcBorders>
          </w:tcPr>
          <w:p w:rsidR="002153B4" w:rsidRPr="00151C30" w:rsidRDefault="002153B4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2153B4" w:rsidRPr="00151C30" w:rsidRDefault="002153B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0-</w:t>
            </w:r>
            <w:r w:rsidRPr="00151C30">
              <w:rPr>
                <w:spacing w:val="-5"/>
                <w:sz w:val="24"/>
                <w:szCs w:val="24"/>
              </w:rPr>
              <w:t>14</w:t>
            </w:r>
          </w:p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15-</w:t>
            </w:r>
            <w:r w:rsidRPr="00151C30">
              <w:rPr>
                <w:spacing w:val="-5"/>
                <w:sz w:val="24"/>
                <w:szCs w:val="24"/>
              </w:rPr>
              <w:t>17</w:t>
            </w:r>
          </w:p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18-</w:t>
            </w:r>
            <w:r w:rsidRPr="00151C30">
              <w:rPr>
                <w:spacing w:val="-5"/>
                <w:sz w:val="24"/>
                <w:szCs w:val="24"/>
              </w:rPr>
              <w:t>19</w:t>
            </w:r>
          </w:p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20-</w:t>
            </w:r>
            <w:r w:rsidRPr="00151C30">
              <w:rPr>
                <w:spacing w:val="-5"/>
                <w:sz w:val="24"/>
                <w:szCs w:val="24"/>
              </w:rPr>
              <w:t>39</w:t>
            </w:r>
          </w:p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40-</w:t>
            </w:r>
            <w:r w:rsidRPr="00151C30">
              <w:rPr>
                <w:spacing w:val="-5"/>
                <w:sz w:val="24"/>
                <w:szCs w:val="24"/>
              </w:rPr>
              <w:t>59</w:t>
            </w:r>
          </w:p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60 и </w:t>
            </w:r>
            <w:r w:rsidRPr="00151C30">
              <w:rPr>
                <w:spacing w:val="-2"/>
                <w:sz w:val="24"/>
                <w:szCs w:val="24"/>
              </w:rPr>
              <w:t>старше</w:t>
            </w:r>
          </w:p>
        </w:tc>
      </w:tr>
      <w:tr w:rsidR="00151C30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2017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34249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6325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1810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2958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11435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7412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4309</w:t>
            </w:r>
          </w:p>
        </w:tc>
      </w:tr>
      <w:tr w:rsidR="00151C30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33633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6550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1885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3053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11030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7083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4032</w:t>
            </w:r>
          </w:p>
        </w:tc>
      </w:tr>
      <w:tr w:rsidR="00151C30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34649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6856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1967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3037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10762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7526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4501</w:t>
            </w:r>
          </w:p>
        </w:tc>
      </w:tr>
      <w:tr w:rsidR="00151C30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33809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6625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1884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3074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10663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7499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4064</w:t>
            </w:r>
          </w:p>
        </w:tc>
      </w:tr>
      <w:tr w:rsidR="00151C30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34607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7250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1952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3194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10433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7923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3855</w:t>
            </w:r>
          </w:p>
        </w:tc>
      </w:tr>
      <w:tr w:rsidR="00151C30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36372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7799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2069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3341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10893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8129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4141</w:t>
            </w:r>
          </w:p>
        </w:tc>
      </w:tr>
      <w:tr w:rsidR="00151C30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39790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8760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2242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3473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11081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9036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5198</w:t>
            </w:r>
          </w:p>
        </w:tc>
      </w:tr>
      <w:tr w:rsidR="002153B4" w:rsidRPr="00151C30">
        <w:trPr>
          <w:trHeight w:val="229"/>
        </w:trPr>
        <w:tc>
          <w:tcPr>
            <w:tcW w:w="1130" w:type="dxa"/>
          </w:tcPr>
          <w:p w:rsidR="002153B4" w:rsidRPr="00151C30" w:rsidRDefault="00BC3752" w:rsidP="00B35A0D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41901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9474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2330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3387</w:t>
            </w:r>
          </w:p>
        </w:tc>
        <w:tc>
          <w:tcPr>
            <w:tcW w:w="992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2"/>
                <w:sz w:val="24"/>
                <w:szCs w:val="24"/>
              </w:rPr>
              <w:t>11618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9420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192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4"/>
                <w:sz w:val="24"/>
                <w:szCs w:val="24"/>
              </w:rPr>
              <w:t>5672</w:t>
            </w:r>
          </w:p>
        </w:tc>
      </w:tr>
    </w:tbl>
    <w:p w:rsidR="002153B4" w:rsidRPr="00151C30" w:rsidRDefault="002153B4">
      <w:pPr>
        <w:pStyle w:val="13"/>
        <w:spacing w:line="192" w:lineRule="auto"/>
        <w:ind w:firstLine="709"/>
        <w:jc w:val="both"/>
      </w:pPr>
    </w:p>
    <w:p w:rsidR="002153B4" w:rsidRPr="00151C30" w:rsidRDefault="00BC3752">
      <w:pPr>
        <w:pStyle w:val="13"/>
        <w:ind w:firstLine="709"/>
        <w:jc w:val="both"/>
      </w:pPr>
      <w:r w:rsidRPr="00151C30">
        <w:t>По</w:t>
      </w:r>
      <w:r w:rsidRPr="00151C30">
        <w:rPr>
          <w:spacing w:val="80"/>
        </w:rPr>
        <w:t xml:space="preserve"> </w:t>
      </w:r>
      <w:r w:rsidRPr="00151C30">
        <w:t>возрастному</w:t>
      </w:r>
      <w:r w:rsidRPr="00151C30">
        <w:rPr>
          <w:spacing w:val="80"/>
        </w:rPr>
        <w:t xml:space="preserve"> </w:t>
      </w:r>
      <w:r w:rsidRPr="00151C30">
        <w:t>контингенту</w:t>
      </w:r>
      <w:r w:rsidRPr="00151C30">
        <w:rPr>
          <w:spacing w:val="80"/>
        </w:rPr>
        <w:t xml:space="preserve"> </w:t>
      </w:r>
      <w:r w:rsidRPr="00151C30">
        <w:t>зарегистрированных</w:t>
      </w:r>
      <w:r w:rsidRPr="00151C30">
        <w:rPr>
          <w:spacing w:val="80"/>
        </w:rPr>
        <w:t xml:space="preserve"> </w:t>
      </w:r>
      <w:r w:rsidRPr="00151C30">
        <w:t>пациентов с</w:t>
      </w:r>
      <w:r w:rsidRPr="00151C30">
        <w:rPr>
          <w:spacing w:val="40"/>
        </w:rPr>
        <w:t xml:space="preserve"> </w:t>
      </w:r>
      <w:r w:rsidRPr="00151C30">
        <w:t>психическими</w:t>
      </w:r>
      <w:r w:rsidRPr="00151C30">
        <w:rPr>
          <w:spacing w:val="40"/>
        </w:rPr>
        <w:t xml:space="preserve"> </w:t>
      </w:r>
      <w:r w:rsidRPr="00151C30">
        <w:t>расстройствами</w:t>
      </w:r>
      <w:r w:rsidRPr="00151C30">
        <w:rPr>
          <w:spacing w:val="40"/>
        </w:rPr>
        <w:t xml:space="preserve"> </w:t>
      </w:r>
      <w:r w:rsidRPr="00151C30">
        <w:t>в</w:t>
      </w:r>
      <w:r w:rsidRPr="00151C30">
        <w:rPr>
          <w:spacing w:val="40"/>
        </w:rPr>
        <w:t xml:space="preserve"> </w:t>
      </w:r>
      <w:r w:rsidRPr="00151C30">
        <w:t>автономном</w:t>
      </w:r>
      <w:r w:rsidRPr="00151C30">
        <w:rPr>
          <w:spacing w:val="40"/>
        </w:rPr>
        <w:t xml:space="preserve"> </w:t>
      </w:r>
      <w:r w:rsidRPr="00151C30">
        <w:t>округе</w:t>
      </w:r>
      <w:r w:rsidRPr="00151C30">
        <w:rPr>
          <w:spacing w:val="40"/>
        </w:rPr>
        <w:t xml:space="preserve"> </w:t>
      </w:r>
      <w:r w:rsidRPr="00151C30">
        <w:t>преобладают</w:t>
      </w:r>
      <w:r w:rsidRPr="00151C30">
        <w:rPr>
          <w:spacing w:val="40"/>
        </w:rPr>
        <w:t xml:space="preserve"> </w:t>
      </w:r>
      <w:r w:rsidRPr="00151C30">
        <w:t>лица в</w:t>
      </w:r>
      <w:r w:rsidRPr="00151C30">
        <w:rPr>
          <w:spacing w:val="-17"/>
        </w:rPr>
        <w:t xml:space="preserve"> </w:t>
      </w:r>
      <w:r w:rsidRPr="00151C30">
        <w:t>возрастной</w:t>
      </w:r>
      <w:r w:rsidRPr="00151C30">
        <w:rPr>
          <w:spacing w:val="-17"/>
        </w:rPr>
        <w:t xml:space="preserve"> </w:t>
      </w:r>
      <w:r w:rsidRPr="00151C30">
        <w:t>категории</w:t>
      </w:r>
      <w:r w:rsidRPr="00151C30">
        <w:rPr>
          <w:spacing w:val="-17"/>
        </w:rPr>
        <w:t xml:space="preserve"> </w:t>
      </w:r>
      <w:r w:rsidRPr="00151C30">
        <w:t>20-39</w:t>
      </w:r>
      <w:r w:rsidRPr="00151C30">
        <w:rPr>
          <w:spacing w:val="-17"/>
        </w:rPr>
        <w:t xml:space="preserve"> </w:t>
      </w:r>
      <w:r w:rsidRPr="00151C30">
        <w:t>лет,</w:t>
      </w:r>
      <w:r w:rsidRPr="00151C30">
        <w:rPr>
          <w:spacing w:val="-17"/>
        </w:rPr>
        <w:t xml:space="preserve"> </w:t>
      </w:r>
      <w:r w:rsidRPr="00151C30">
        <w:t>на</w:t>
      </w:r>
      <w:r w:rsidRPr="00151C30">
        <w:rPr>
          <w:spacing w:val="-17"/>
        </w:rPr>
        <w:t xml:space="preserve"> </w:t>
      </w:r>
      <w:r w:rsidRPr="00151C30">
        <w:t>их</w:t>
      </w:r>
      <w:r w:rsidRPr="00151C30">
        <w:rPr>
          <w:spacing w:val="-17"/>
        </w:rPr>
        <w:t xml:space="preserve"> </w:t>
      </w:r>
      <w:r w:rsidRPr="00151C30">
        <w:t>долю</w:t>
      </w:r>
      <w:r w:rsidRPr="00151C30">
        <w:rPr>
          <w:spacing w:val="-17"/>
        </w:rPr>
        <w:t xml:space="preserve"> </w:t>
      </w:r>
      <w:r w:rsidRPr="00151C30">
        <w:t>приходиться</w:t>
      </w:r>
      <w:r w:rsidRPr="00151C30">
        <w:rPr>
          <w:spacing w:val="-17"/>
        </w:rPr>
        <w:t xml:space="preserve"> </w:t>
      </w:r>
      <w:r w:rsidRPr="00151C30">
        <w:t>28 %.</w:t>
      </w:r>
      <w:r w:rsidRPr="00151C30">
        <w:rPr>
          <w:spacing w:val="-17"/>
        </w:rPr>
        <w:t xml:space="preserve"> </w:t>
      </w:r>
      <w:r w:rsidRPr="00151C30">
        <w:t>На</w:t>
      </w:r>
      <w:r w:rsidRPr="00151C30">
        <w:rPr>
          <w:spacing w:val="-17"/>
        </w:rPr>
        <w:t xml:space="preserve"> </w:t>
      </w:r>
      <w:r w:rsidRPr="00151C30">
        <w:t>втором месте возрастная категория от 0-14 лет с долей 23 %. На третьем месте возрастная</w:t>
      </w:r>
      <w:r w:rsidRPr="00151C30">
        <w:rPr>
          <w:spacing w:val="-10"/>
        </w:rPr>
        <w:t xml:space="preserve"> </w:t>
      </w:r>
      <w:r w:rsidRPr="00151C30">
        <w:t>категория 40-59</w:t>
      </w:r>
      <w:r w:rsidRPr="00151C30">
        <w:rPr>
          <w:spacing w:val="-10"/>
        </w:rPr>
        <w:t xml:space="preserve"> </w:t>
      </w:r>
      <w:r w:rsidRPr="00151C30">
        <w:t>лет</w:t>
      </w:r>
      <w:r w:rsidRPr="00151C30">
        <w:rPr>
          <w:spacing w:val="-10"/>
        </w:rPr>
        <w:t xml:space="preserve"> </w:t>
      </w:r>
      <w:r w:rsidRPr="00151C30">
        <w:t>с</w:t>
      </w:r>
      <w:r w:rsidRPr="00151C30">
        <w:rPr>
          <w:spacing w:val="-11"/>
        </w:rPr>
        <w:t xml:space="preserve"> </w:t>
      </w:r>
      <w:r w:rsidRPr="00151C30">
        <w:t>долей</w:t>
      </w:r>
      <w:r w:rsidRPr="00151C30">
        <w:rPr>
          <w:spacing w:val="-10"/>
        </w:rPr>
        <w:t xml:space="preserve"> </w:t>
      </w:r>
      <w:r w:rsidRPr="00151C30">
        <w:t>22 %</w:t>
      </w:r>
      <w:r w:rsidR="00B35A0D" w:rsidRPr="00151C30">
        <w:t>,</w:t>
      </w:r>
      <w:r w:rsidRPr="00151C30">
        <w:rPr>
          <w:spacing w:val="-10"/>
        </w:rPr>
        <w:t xml:space="preserve"> </w:t>
      </w:r>
      <w:r w:rsidRPr="00151C30">
        <w:t>13 %</w:t>
      </w:r>
      <w:r w:rsidRPr="00151C30">
        <w:rPr>
          <w:spacing w:val="-10"/>
        </w:rPr>
        <w:t xml:space="preserve"> </w:t>
      </w:r>
      <w:r w:rsidRPr="00151C30">
        <w:t>приходится</w:t>
      </w:r>
      <w:r w:rsidRPr="00151C30">
        <w:rPr>
          <w:spacing w:val="-10"/>
        </w:rPr>
        <w:t xml:space="preserve"> </w:t>
      </w:r>
      <w:r w:rsidRPr="00151C30">
        <w:t>на</w:t>
      </w:r>
      <w:r w:rsidRPr="00151C30">
        <w:rPr>
          <w:spacing w:val="-10"/>
        </w:rPr>
        <w:t xml:space="preserve"> </w:t>
      </w:r>
      <w:r w:rsidRPr="00151C30">
        <w:t>возрастную категорию 60 и старше</w:t>
      </w:r>
      <w:r w:rsidR="00B35A0D" w:rsidRPr="00151C30">
        <w:t>,</w:t>
      </w:r>
      <w:r w:rsidRPr="00151C30">
        <w:t xml:space="preserve"> 8 % </w:t>
      </w:r>
      <w:r w:rsidR="00B35A0D" w:rsidRPr="00151C30">
        <w:t xml:space="preserve">- </w:t>
      </w:r>
      <w:r w:rsidRPr="00151C30">
        <w:t>это возрастная категория 18-19 лет</w:t>
      </w:r>
      <w:r w:rsidR="00B35A0D" w:rsidRPr="00151C30">
        <w:t>,</w:t>
      </w:r>
      <w:r w:rsidRPr="00151C30">
        <w:t xml:space="preserve"> и меньший процент приходится на возрастную категорию 15-17 лет с долей 6 %.</w:t>
      </w:r>
    </w:p>
    <w:p w:rsidR="002153B4" w:rsidRDefault="00BC3752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  <w:br w:type="page" w:clear="all"/>
      </w:r>
    </w:p>
    <w:p w:rsidR="002153B4" w:rsidRDefault="00BC3752">
      <w:pPr>
        <w:spacing w:after="0" w:line="192" w:lineRule="auto"/>
        <w:ind w:firstLine="709"/>
        <w:jc w:val="right"/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График</w:t>
      </w:r>
      <w:r>
        <w:rPr>
          <w:rFonts w:ascii="Times New Roman" w:eastAsia="Times New Roman" w:hAnsi="Times New Roman"/>
          <w:color w:val="000000" w:themeColor="text1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  <w:t>1</w:t>
      </w:r>
    </w:p>
    <w:p w:rsidR="002153B4" w:rsidRDefault="002153B4">
      <w:pPr>
        <w:pStyle w:val="13"/>
        <w:spacing w:line="192" w:lineRule="auto"/>
        <w:ind w:firstLine="709"/>
        <w:jc w:val="both"/>
        <w:rPr>
          <w:color w:val="000000" w:themeColor="text1"/>
        </w:rPr>
      </w:pPr>
    </w:p>
    <w:p w:rsidR="002153B4" w:rsidRPr="00151C30" w:rsidRDefault="00BC3752">
      <w:pPr>
        <w:spacing w:after="0" w:line="192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Возрастной</w:t>
      </w:r>
      <w:r w:rsidRPr="00151C30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контингент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из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числа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зарегистрированных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пациентов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br/>
      </w:r>
      <w:r w:rsidRPr="00151C30">
        <w:rPr>
          <w:rFonts w:ascii="Times New Roman" w:eastAsia="Times New Roman" w:hAnsi="Times New Roman"/>
          <w:sz w:val="28"/>
          <w:szCs w:val="28"/>
        </w:rPr>
        <w:t>с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 xml:space="preserve">психическими расстройствами в автономном округе </w:t>
      </w:r>
      <w:r w:rsidRPr="00151C30">
        <w:rPr>
          <w:rFonts w:ascii="Times New Roman" w:eastAsia="Times New Roman" w:hAnsi="Times New Roman"/>
          <w:sz w:val="28"/>
          <w:szCs w:val="28"/>
        </w:rPr>
        <w:br/>
        <w:t xml:space="preserve">в период 2017 –2024 </w:t>
      </w:r>
      <w:r w:rsidR="00B35A0D" w:rsidRPr="00151C30">
        <w:rPr>
          <w:rFonts w:ascii="Times New Roman" w:eastAsia="Times New Roman" w:hAnsi="Times New Roman"/>
          <w:spacing w:val="-5"/>
          <w:sz w:val="28"/>
          <w:szCs w:val="28"/>
        </w:rPr>
        <w:t>годов</w:t>
      </w:r>
    </w:p>
    <w:p w:rsidR="002153B4" w:rsidRDefault="00BC3752">
      <w:pPr>
        <w:pStyle w:val="13"/>
        <w:spacing w:line="192" w:lineRule="auto"/>
        <w:ind w:firstLine="709"/>
        <w:jc w:val="both"/>
        <w:rPr>
          <w:b/>
          <w:color w:val="000000" w:themeColor="text1"/>
        </w:rPr>
      </w:pPr>
      <w:r>
        <w:rPr>
          <w:b/>
          <w:noProof/>
          <w:color w:val="000000" w:themeColor="text1"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1399280</wp:posOffset>
            </wp:positionH>
            <wp:positionV relativeFrom="paragraph">
              <wp:posOffset>62290</wp:posOffset>
            </wp:positionV>
            <wp:extent cx="4978531" cy="2509570"/>
            <wp:effectExtent l="0" t="0" r="0" b="0"/>
            <wp:wrapTopAndBottom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653729" name="Image 5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4978531" cy="2509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53B4" w:rsidRDefault="002153B4">
      <w:pPr>
        <w:pStyle w:val="13"/>
        <w:spacing w:line="192" w:lineRule="auto"/>
        <w:ind w:firstLine="709"/>
        <w:jc w:val="both"/>
        <w:rPr>
          <w:b/>
          <w:color w:val="000000" w:themeColor="text1"/>
        </w:rPr>
      </w:pPr>
    </w:p>
    <w:p w:rsidR="002153B4" w:rsidRDefault="00BC3752">
      <w:pPr>
        <w:spacing w:after="0" w:line="192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Таблица</w:t>
      </w:r>
      <w:r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  <w:t>2</w:t>
      </w:r>
    </w:p>
    <w:p w:rsidR="002153B4" w:rsidRDefault="002153B4">
      <w:pPr>
        <w:spacing w:after="0" w:line="192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2153B4" w:rsidRPr="00151C30" w:rsidRDefault="00BC3752">
      <w:pPr>
        <w:spacing w:after="0" w:line="192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Число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зарегистрированных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пациентов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с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диагнозом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pacing w:val="-2"/>
          <w:sz w:val="28"/>
          <w:szCs w:val="28"/>
        </w:rPr>
        <w:t>«</w:t>
      </w:r>
      <w:r w:rsidR="00B35A0D" w:rsidRPr="00151C30">
        <w:rPr>
          <w:rFonts w:ascii="Times New Roman" w:eastAsia="Times New Roman" w:hAnsi="Times New Roman"/>
          <w:spacing w:val="-2"/>
          <w:sz w:val="28"/>
          <w:szCs w:val="28"/>
        </w:rPr>
        <w:t>а</w:t>
      </w:r>
      <w:r w:rsidRPr="00151C30">
        <w:rPr>
          <w:rFonts w:ascii="Times New Roman" w:eastAsia="Times New Roman" w:hAnsi="Times New Roman"/>
          <w:spacing w:val="-2"/>
          <w:sz w:val="28"/>
          <w:szCs w:val="28"/>
        </w:rPr>
        <w:t>утизм»</w:t>
      </w:r>
    </w:p>
    <w:p w:rsidR="002153B4" w:rsidRPr="00151C30" w:rsidRDefault="00BC3752">
      <w:pPr>
        <w:spacing w:after="0" w:line="192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в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автономном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округе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в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период</w:t>
      </w:r>
      <w:r w:rsidRPr="00151C30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2017</w:t>
      </w:r>
      <w:r w:rsidRPr="00151C3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–2024</w:t>
      </w:r>
      <w:r w:rsidRPr="00151C3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="00B35A0D" w:rsidRPr="00151C30">
        <w:rPr>
          <w:rFonts w:ascii="Times New Roman" w:eastAsia="Times New Roman" w:hAnsi="Times New Roman"/>
          <w:spacing w:val="-5"/>
          <w:sz w:val="28"/>
          <w:szCs w:val="28"/>
        </w:rPr>
        <w:t>годов</w:t>
      </w:r>
    </w:p>
    <w:p w:rsidR="002153B4" w:rsidRPr="00151C30" w:rsidRDefault="002153B4">
      <w:pPr>
        <w:pStyle w:val="13"/>
        <w:spacing w:line="192" w:lineRule="auto"/>
        <w:ind w:firstLine="709"/>
        <w:jc w:val="both"/>
        <w:rPr>
          <w:b/>
          <w:bCs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276"/>
        <w:gridCol w:w="1417"/>
        <w:gridCol w:w="1276"/>
        <w:gridCol w:w="1134"/>
        <w:gridCol w:w="1276"/>
        <w:gridCol w:w="1134"/>
      </w:tblGrid>
      <w:tr w:rsidR="00151C30" w:rsidRPr="00151C30">
        <w:trPr>
          <w:trHeight w:val="276"/>
        </w:trPr>
        <w:tc>
          <w:tcPr>
            <w:tcW w:w="1271" w:type="dxa"/>
            <w:vMerge w:val="restart"/>
          </w:tcPr>
          <w:p w:rsidR="002153B4" w:rsidRPr="00151C30" w:rsidRDefault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годы</w:t>
            </w:r>
          </w:p>
        </w:tc>
        <w:tc>
          <w:tcPr>
            <w:tcW w:w="1276" w:type="dxa"/>
            <w:vMerge w:val="restart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Зарегистрировано </w:t>
            </w:r>
            <w:r w:rsidRPr="00151C30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5"/>
            <w:vMerge w:val="restart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Из </w:t>
            </w:r>
            <w:r w:rsidRPr="00151C30">
              <w:rPr>
                <w:spacing w:val="-5"/>
                <w:sz w:val="24"/>
                <w:szCs w:val="24"/>
              </w:rPr>
              <w:t>них</w:t>
            </w:r>
          </w:p>
        </w:tc>
      </w:tr>
      <w:tr w:rsidR="00151C30" w:rsidRPr="00151C30">
        <w:trPr>
          <w:trHeight w:val="509"/>
        </w:trPr>
        <w:tc>
          <w:tcPr>
            <w:tcW w:w="1271" w:type="dxa"/>
            <w:vMerge/>
          </w:tcPr>
          <w:p w:rsidR="002153B4" w:rsidRPr="00151C30" w:rsidRDefault="002153B4"/>
        </w:tc>
        <w:tc>
          <w:tcPr>
            <w:tcW w:w="1276" w:type="dxa"/>
            <w:vMerge/>
          </w:tcPr>
          <w:p w:rsidR="002153B4" w:rsidRPr="00151C30" w:rsidRDefault="002153B4"/>
        </w:tc>
        <w:tc>
          <w:tcPr>
            <w:tcW w:w="1417" w:type="dxa"/>
            <w:vMerge w:val="restart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0-14 </w:t>
            </w: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1276" w:type="dxa"/>
            <w:vMerge w:val="restart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15-</w:t>
            </w:r>
            <w:r w:rsidRPr="00151C30">
              <w:rPr>
                <w:spacing w:val="-5"/>
                <w:sz w:val="24"/>
                <w:szCs w:val="24"/>
              </w:rPr>
              <w:t>17</w:t>
            </w:r>
          </w:p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1134" w:type="dxa"/>
            <w:vMerge w:val="restart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18-</w:t>
            </w:r>
            <w:r w:rsidRPr="00151C30">
              <w:rPr>
                <w:spacing w:val="-5"/>
                <w:sz w:val="24"/>
                <w:szCs w:val="24"/>
              </w:rPr>
              <w:t>19</w:t>
            </w:r>
          </w:p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1276" w:type="dxa"/>
            <w:vMerge w:val="restart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20-</w:t>
            </w:r>
            <w:r w:rsidRPr="00151C30">
              <w:rPr>
                <w:spacing w:val="-5"/>
                <w:sz w:val="24"/>
                <w:szCs w:val="24"/>
              </w:rPr>
              <w:t>39</w:t>
            </w:r>
          </w:p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  <w:tc>
          <w:tcPr>
            <w:tcW w:w="1134" w:type="dxa"/>
            <w:vMerge w:val="restart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40-</w:t>
            </w:r>
            <w:r w:rsidRPr="00151C30">
              <w:rPr>
                <w:spacing w:val="-5"/>
                <w:sz w:val="24"/>
                <w:szCs w:val="24"/>
              </w:rPr>
              <w:t>59</w:t>
            </w:r>
          </w:p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лет</w:t>
            </w:r>
          </w:p>
        </w:tc>
      </w:tr>
      <w:tr w:rsidR="00151C30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264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237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</w:tr>
      <w:tr w:rsidR="00151C30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335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287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</w:tr>
      <w:tr w:rsidR="00151C30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429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356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</w:tr>
      <w:tr w:rsidR="00151C30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454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367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</w:tr>
      <w:tr w:rsidR="00151C30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526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421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</w:tr>
      <w:tr w:rsidR="00151C30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2022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595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485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</w:tr>
      <w:tr w:rsidR="00151C30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740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612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-</w:t>
            </w:r>
          </w:p>
        </w:tc>
      </w:tr>
      <w:tr w:rsidR="002153B4" w:rsidRPr="00151C30">
        <w:trPr>
          <w:trHeight w:val="229"/>
        </w:trPr>
        <w:tc>
          <w:tcPr>
            <w:tcW w:w="1271" w:type="dxa"/>
          </w:tcPr>
          <w:p w:rsidR="002153B4" w:rsidRPr="00151C30" w:rsidRDefault="00BC3752" w:rsidP="00B35A0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911</w:t>
            </w:r>
          </w:p>
        </w:tc>
        <w:tc>
          <w:tcPr>
            <w:tcW w:w="1417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748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2153B4" w:rsidRPr="00151C30" w:rsidRDefault="00BC375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51C30">
              <w:rPr>
                <w:spacing w:val="-10"/>
                <w:sz w:val="24"/>
                <w:szCs w:val="24"/>
              </w:rPr>
              <w:t>4</w:t>
            </w:r>
          </w:p>
        </w:tc>
      </w:tr>
    </w:tbl>
    <w:p w:rsidR="002153B4" w:rsidRPr="00151C30" w:rsidRDefault="002153B4">
      <w:pPr>
        <w:pStyle w:val="13"/>
        <w:ind w:firstLine="709"/>
        <w:jc w:val="both"/>
      </w:pPr>
    </w:p>
    <w:p w:rsidR="002153B4" w:rsidRPr="00151C30" w:rsidRDefault="00BC3752">
      <w:pPr>
        <w:pStyle w:val="13"/>
        <w:ind w:firstLine="709"/>
        <w:jc w:val="both"/>
      </w:pPr>
      <w:r w:rsidRPr="00151C30">
        <w:t>Стоит</w:t>
      </w:r>
      <w:r w:rsidRPr="00151C30">
        <w:rPr>
          <w:spacing w:val="41"/>
        </w:rPr>
        <w:t xml:space="preserve"> </w:t>
      </w:r>
      <w:r w:rsidRPr="00151C30">
        <w:t>отметить,</w:t>
      </w:r>
      <w:r w:rsidRPr="00151C30">
        <w:rPr>
          <w:spacing w:val="42"/>
        </w:rPr>
        <w:t xml:space="preserve"> </w:t>
      </w:r>
      <w:r w:rsidRPr="00151C30">
        <w:t>число</w:t>
      </w:r>
      <w:r w:rsidRPr="00151C30">
        <w:rPr>
          <w:spacing w:val="41"/>
        </w:rPr>
        <w:t xml:space="preserve"> </w:t>
      </w:r>
      <w:r w:rsidRPr="00151C30">
        <w:t>зарегистрированных</w:t>
      </w:r>
      <w:r w:rsidRPr="00151C30">
        <w:rPr>
          <w:spacing w:val="42"/>
        </w:rPr>
        <w:t xml:space="preserve"> </w:t>
      </w:r>
      <w:r w:rsidRPr="00151C30">
        <w:t>пациентов</w:t>
      </w:r>
      <w:r w:rsidRPr="00151C30">
        <w:rPr>
          <w:spacing w:val="41"/>
        </w:rPr>
        <w:t xml:space="preserve"> </w:t>
      </w:r>
      <w:r w:rsidRPr="00151C30">
        <w:rPr>
          <w:spacing w:val="41"/>
        </w:rPr>
        <w:br/>
      </w:r>
      <w:r w:rsidRPr="00151C30">
        <w:t>с</w:t>
      </w:r>
      <w:r w:rsidRPr="00151C30">
        <w:rPr>
          <w:spacing w:val="42"/>
        </w:rPr>
        <w:t xml:space="preserve"> </w:t>
      </w:r>
      <w:r w:rsidRPr="00151C30">
        <w:rPr>
          <w:spacing w:val="-2"/>
        </w:rPr>
        <w:t>диагнозом</w:t>
      </w:r>
      <w:r w:rsidRPr="00151C30">
        <w:t xml:space="preserve"> «</w:t>
      </w:r>
      <w:r w:rsidR="00B35A0D" w:rsidRPr="00151C30">
        <w:t>а</w:t>
      </w:r>
      <w:r w:rsidRPr="00151C30">
        <w:t xml:space="preserve">утизм» в автономном округе каждый год увеличивается. </w:t>
      </w:r>
      <w:r w:rsidRPr="00151C30">
        <w:br/>
        <w:t>В 2024 году</w:t>
      </w:r>
      <w:r w:rsidRPr="00151C30">
        <w:rPr>
          <w:spacing w:val="-18"/>
        </w:rPr>
        <w:t xml:space="preserve"> </w:t>
      </w:r>
      <w:r w:rsidRPr="00151C30">
        <w:t>– 911 чел.</w:t>
      </w:r>
      <w:r w:rsidR="00E83535" w:rsidRPr="00151C30">
        <w:t>, т</w:t>
      </w:r>
      <w:r w:rsidRPr="00151C30">
        <w:t>емп прироста</w:t>
      </w:r>
      <w:r w:rsidR="00E83535" w:rsidRPr="00151C30">
        <w:t>,</w:t>
      </w:r>
      <w:r w:rsidRPr="00151C30">
        <w:t xml:space="preserve"> в сравнении с 2023 годом</w:t>
      </w:r>
      <w:r w:rsidR="00E83535" w:rsidRPr="00151C30">
        <w:t>,</w:t>
      </w:r>
      <w:r w:rsidRPr="00151C30">
        <w:t xml:space="preserve"> 23,1 %.</w:t>
      </w:r>
    </w:p>
    <w:p w:rsidR="002153B4" w:rsidRPr="00151C30" w:rsidRDefault="00BC3752">
      <w:pPr>
        <w:pStyle w:val="13"/>
        <w:ind w:firstLine="709"/>
        <w:jc w:val="both"/>
      </w:pPr>
      <w:r w:rsidRPr="00151C30">
        <w:t>Из</w:t>
      </w:r>
      <w:r w:rsidRPr="00151C30">
        <w:rPr>
          <w:spacing w:val="-16"/>
        </w:rPr>
        <w:t xml:space="preserve"> </w:t>
      </w:r>
      <w:r w:rsidRPr="00151C30">
        <w:t>911</w:t>
      </w:r>
      <w:r w:rsidRPr="00151C30">
        <w:rPr>
          <w:spacing w:val="-16"/>
        </w:rPr>
        <w:t xml:space="preserve"> </w:t>
      </w:r>
      <w:r w:rsidRPr="00151C30">
        <w:t>пациентов</w:t>
      </w:r>
      <w:r w:rsidRPr="00151C30">
        <w:rPr>
          <w:spacing w:val="-16"/>
        </w:rPr>
        <w:t xml:space="preserve"> </w:t>
      </w:r>
      <w:r w:rsidRPr="00151C30">
        <w:t>825</w:t>
      </w:r>
      <w:r w:rsidRPr="00151C30">
        <w:rPr>
          <w:spacing w:val="-16"/>
        </w:rPr>
        <w:t xml:space="preserve"> </w:t>
      </w:r>
      <w:r w:rsidRPr="00151C30">
        <w:t>приходится</w:t>
      </w:r>
      <w:r w:rsidRPr="00151C30">
        <w:rPr>
          <w:spacing w:val="-16"/>
        </w:rPr>
        <w:t xml:space="preserve"> </w:t>
      </w:r>
      <w:r w:rsidRPr="00151C30">
        <w:t>на</w:t>
      </w:r>
      <w:r w:rsidRPr="00151C30">
        <w:rPr>
          <w:spacing w:val="-16"/>
        </w:rPr>
        <w:t xml:space="preserve"> </w:t>
      </w:r>
      <w:r w:rsidRPr="00151C30">
        <w:t>категорию</w:t>
      </w:r>
      <w:r w:rsidRPr="00151C30">
        <w:rPr>
          <w:spacing w:val="-16"/>
        </w:rPr>
        <w:t xml:space="preserve"> </w:t>
      </w:r>
      <w:r w:rsidRPr="00151C30">
        <w:t>несовершеннолетних, в</w:t>
      </w:r>
      <w:r w:rsidRPr="00151C30">
        <w:rPr>
          <w:spacing w:val="22"/>
        </w:rPr>
        <w:t xml:space="preserve"> </w:t>
      </w:r>
      <w:r w:rsidRPr="00151C30">
        <w:t>том</w:t>
      </w:r>
      <w:r w:rsidRPr="00151C30">
        <w:rPr>
          <w:spacing w:val="22"/>
        </w:rPr>
        <w:t xml:space="preserve"> </w:t>
      </w:r>
      <w:r w:rsidRPr="00151C30">
        <w:t>числе</w:t>
      </w:r>
      <w:r w:rsidRPr="00151C30">
        <w:rPr>
          <w:spacing w:val="22"/>
        </w:rPr>
        <w:t xml:space="preserve"> </w:t>
      </w:r>
      <w:r w:rsidRPr="00151C30">
        <w:t>от</w:t>
      </w:r>
      <w:r w:rsidRPr="00151C30">
        <w:rPr>
          <w:spacing w:val="22"/>
        </w:rPr>
        <w:t xml:space="preserve"> </w:t>
      </w:r>
      <w:r w:rsidRPr="00151C30">
        <w:t>0</w:t>
      </w:r>
      <w:r w:rsidRPr="00151C30">
        <w:rPr>
          <w:spacing w:val="22"/>
        </w:rPr>
        <w:t xml:space="preserve"> </w:t>
      </w:r>
      <w:r w:rsidRPr="00151C30">
        <w:t>до</w:t>
      </w:r>
      <w:r w:rsidRPr="00151C30">
        <w:rPr>
          <w:spacing w:val="22"/>
        </w:rPr>
        <w:t xml:space="preserve"> </w:t>
      </w:r>
      <w:r w:rsidRPr="00151C30">
        <w:t>14</w:t>
      </w:r>
      <w:r w:rsidRPr="00151C30">
        <w:rPr>
          <w:spacing w:val="22"/>
        </w:rPr>
        <w:t xml:space="preserve"> </w:t>
      </w:r>
      <w:r w:rsidRPr="00151C30">
        <w:t>лет</w:t>
      </w:r>
      <w:r w:rsidRPr="00151C30">
        <w:rPr>
          <w:spacing w:val="22"/>
        </w:rPr>
        <w:t xml:space="preserve"> </w:t>
      </w:r>
      <w:r w:rsidRPr="00151C30">
        <w:t>748</w:t>
      </w:r>
      <w:r w:rsidRPr="00151C30">
        <w:rPr>
          <w:spacing w:val="22"/>
        </w:rPr>
        <w:t xml:space="preserve"> </w:t>
      </w:r>
      <w:r w:rsidRPr="00151C30">
        <w:t>чел.,</w:t>
      </w:r>
      <w:r w:rsidR="00E83535" w:rsidRPr="00151C30">
        <w:rPr>
          <w:spacing w:val="22"/>
        </w:rPr>
        <w:t xml:space="preserve"> </w:t>
      </w:r>
      <w:r w:rsidRPr="00151C30">
        <w:t>от</w:t>
      </w:r>
      <w:r w:rsidRPr="00151C30">
        <w:rPr>
          <w:spacing w:val="22"/>
        </w:rPr>
        <w:t xml:space="preserve"> </w:t>
      </w:r>
      <w:r w:rsidRPr="00151C30">
        <w:t>15</w:t>
      </w:r>
      <w:r w:rsidRPr="00151C30">
        <w:rPr>
          <w:spacing w:val="22"/>
        </w:rPr>
        <w:t xml:space="preserve"> </w:t>
      </w:r>
      <w:r w:rsidRPr="00151C30">
        <w:t>до</w:t>
      </w:r>
      <w:r w:rsidRPr="00151C30">
        <w:rPr>
          <w:spacing w:val="22"/>
        </w:rPr>
        <w:t xml:space="preserve"> </w:t>
      </w:r>
      <w:r w:rsidRPr="00151C30">
        <w:t>17</w:t>
      </w:r>
      <w:r w:rsidRPr="00151C30">
        <w:rPr>
          <w:spacing w:val="22"/>
        </w:rPr>
        <w:t xml:space="preserve"> </w:t>
      </w:r>
      <w:r w:rsidRPr="00151C30">
        <w:t>лет 77 чел.</w:t>
      </w:r>
      <w:r w:rsidR="00E83535" w:rsidRPr="00151C30">
        <w:t>,</w:t>
      </w:r>
      <w:r w:rsidRPr="00151C30">
        <w:t xml:space="preserve"> 86 чел. приходится на возрастную категорию от 18 и старше, в том числе 18-19 лет – 43 чел., 20-39 лет – 39 чел. и 40-59 лет – 4 чел.</w:t>
      </w:r>
    </w:p>
    <w:p w:rsidR="002153B4" w:rsidRPr="00151C30" w:rsidRDefault="00BC3752">
      <w:pPr>
        <w:pStyle w:val="13"/>
        <w:ind w:firstLine="709"/>
        <w:jc w:val="both"/>
      </w:pPr>
      <w:r w:rsidRPr="00151C30">
        <w:t>Не менее важным показателем организации комплексного сопровождения</w:t>
      </w:r>
      <w:r w:rsidRPr="00151C30">
        <w:rPr>
          <w:spacing w:val="-13"/>
        </w:rPr>
        <w:t xml:space="preserve"> </w:t>
      </w:r>
      <w:r w:rsidRPr="00151C30">
        <w:t>людей</w:t>
      </w:r>
      <w:r w:rsidRPr="00151C30">
        <w:rPr>
          <w:spacing w:val="-13"/>
        </w:rPr>
        <w:t xml:space="preserve"> </w:t>
      </w:r>
      <w:r w:rsidRPr="00151C30">
        <w:t>с</w:t>
      </w:r>
      <w:r w:rsidRPr="00151C30">
        <w:rPr>
          <w:spacing w:val="-13"/>
        </w:rPr>
        <w:t xml:space="preserve"> </w:t>
      </w:r>
      <w:r w:rsidRPr="00151C30">
        <w:t>ментальными</w:t>
      </w:r>
      <w:r w:rsidRPr="00151C30">
        <w:rPr>
          <w:spacing w:val="-14"/>
        </w:rPr>
        <w:t xml:space="preserve"> </w:t>
      </w:r>
      <w:r w:rsidRPr="00151C30">
        <w:t>нарушениями</w:t>
      </w:r>
      <w:r w:rsidRPr="00151C30">
        <w:rPr>
          <w:spacing w:val="-13"/>
        </w:rPr>
        <w:t xml:space="preserve"> </w:t>
      </w:r>
      <w:r w:rsidRPr="00151C30">
        <w:t>являются</w:t>
      </w:r>
      <w:r w:rsidRPr="00151C30">
        <w:rPr>
          <w:spacing w:val="-13"/>
        </w:rPr>
        <w:t xml:space="preserve"> </w:t>
      </w:r>
      <w:r w:rsidRPr="00151C30">
        <w:t xml:space="preserve">контингенты пациентов с психическими расстройствами, имеющих группу </w:t>
      </w:r>
      <w:r w:rsidRPr="00151C30">
        <w:rPr>
          <w:spacing w:val="-2"/>
        </w:rPr>
        <w:t>инвалидности.</w:t>
      </w:r>
    </w:p>
    <w:p w:rsidR="002153B4" w:rsidRDefault="00BC3752">
      <w:pPr>
        <w:spacing w:after="0" w:line="192" w:lineRule="auto"/>
        <w:ind w:firstLine="709"/>
        <w:jc w:val="right"/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Таблица</w:t>
      </w:r>
      <w:r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  <w:t>3</w:t>
      </w:r>
    </w:p>
    <w:p w:rsidR="002153B4" w:rsidRDefault="002153B4">
      <w:pPr>
        <w:pStyle w:val="13"/>
        <w:spacing w:line="192" w:lineRule="auto"/>
        <w:ind w:firstLine="709"/>
        <w:jc w:val="both"/>
        <w:rPr>
          <w:color w:val="000000" w:themeColor="text1"/>
        </w:rPr>
      </w:pPr>
    </w:p>
    <w:p w:rsidR="002153B4" w:rsidRPr="00151C30" w:rsidRDefault="00BC3752">
      <w:pPr>
        <w:spacing w:after="0" w:line="192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Контингенты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пациентов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с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психическими</w:t>
      </w:r>
      <w:r w:rsidRPr="00151C30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расстройствами</w:t>
      </w:r>
      <w:r w:rsidR="00E83535" w:rsidRPr="00151C30">
        <w:rPr>
          <w:rFonts w:ascii="Times New Roman" w:eastAsia="Times New Roman" w:hAnsi="Times New Roman"/>
          <w:sz w:val="28"/>
          <w:szCs w:val="28"/>
        </w:rPr>
        <w:t>,</w:t>
      </w:r>
      <w:r w:rsidRPr="00151C30">
        <w:rPr>
          <w:rFonts w:ascii="Times New Roman" w:eastAsia="Times New Roman" w:hAnsi="Times New Roman"/>
          <w:spacing w:val="-7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имеющих</w:t>
      </w:r>
      <w:r w:rsidRPr="00151C3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151C30">
        <w:rPr>
          <w:rFonts w:ascii="Times New Roman" w:eastAsia="Times New Roman" w:hAnsi="Times New Roman"/>
          <w:sz w:val="28"/>
          <w:szCs w:val="28"/>
        </w:rPr>
        <w:t>группу инвалидности</w:t>
      </w:r>
      <w:r w:rsidR="00E83535" w:rsidRPr="00151C30">
        <w:rPr>
          <w:rFonts w:ascii="Times New Roman" w:eastAsia="Times New Roman" w:hAnsi="Times New Roman"/>
          <w:sz w:val="28"/>
          <w:szCs w:val="28"/>
        </w:rPr>
        <w:t>,</w:t>
      </w:r>
      <w:r w:rsidRPr="00151C30">
        <w:rPr>
          <w:rFonts w:ascii="Times New Roman" w:eastAsia="Times New Roman" w:hAnsi="Times New Roman"/>
          <w:sz w:val="28"/>
          <w:szCs w:val="28"/>
        </w:rPr>
        <w:t xml:space="preserve"> в автономном округе в период 2017-2024 </w:t>
      </w:r>
      <w:r w:rsidR="00E83535" w:rsidRPr="00151C30">
        <w:rPr>
          <w:rFonts w:ascii="Times New Roman" w:eastAsia="Times New Roman" w:hAnsi="Times New Roman"/>
          <w:spacing w:val="-5"/>
          <w:sz w:val="28"/>
          <w:szCs w:val="28"/>
        </w:rPr>
        <w:t>годов</w:t>
      </w:r>
    </w:p>
    <w:p w:rsidR="002153B4" w:rsidRDefault="002153B4">
      <w:pPr>
        <w:pStyle w:val="13"/>
        <w:spacing w:line="192" w:lineRule="auto"/>
        <w:ind w:firstLine="709"/>
        <w:jc w:val="both"/>
        <w:rPr>
          <w:b/>
          <w:color w:val="000000" w:themeColor="text1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7"/>
        <w:gridCol w:w="1813"/>
        <w:gridCol w:w="1660"/>
        <w:gridCol w:w="1843"/>
        <w:gridCol w:w="1701"/>
      </w:tblGrid>
      <w:tr w:rsidR="002153B4">
        <w:trPr>
          <w:trHeight w:val="1149"/>
        </w:trPr>
        <w:tc>
          <w:tcPr>
            <w:tcW w:w="1767" w:type="dxa"/>
          </w:tcPr>
          <w:p w:rsidR="002153B4" w:rsidRDefault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годы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Число</w:t>
            </w:r>
            <w:r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пациентов,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 xml:space="preserve">впервые признанных </w:t>
            </w:r>
            <w:r>
              <w:rPr>
                <w:color w:val="000000" w:themeColor="text1"/>
                <w:sz w:val="24"/>
                <w:szCs w:val="24"/>
              </w:rPr>
              <w:t>инвалидами в отчетном году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Из них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 xml:space="preserve">инвалидами </w:t>
            </w:r>
            <w:r>
              <w:rPr>
                <w:color w:val="000000" w:themeColor="text1"/>
                <w:sz w:val="24"/>
                <w:szCs w:val="24"/>
              </w:rPr>
              <w:t>до 17 лет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Число</w:t>
            </w:r>
            <w:r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пациентов, имеющих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группу инвалидности на конец отчетного </w:t>
            </w:r>
            <w:r>
              <w:rPr>
                <w:color w:val="000000" w:themeColor="text1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Из</w:t>
            </w:r>
            <w:r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них</w:t>
            </w:r>
            <w:r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инвалидов до 17 лет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(включительно)</w:t>
            </w:r>
          </w:p>
        </w:tc>
      </w:tr>
      <w:tr w:rsidR="002153B4">
        <w:trPr>
          <w:trHeight w:val="229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348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168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6809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1959</w:t>
            </w:r>
          </w:p>
        </w:tc>
      </w:tr>
      <w:tr w:rsidR="002153B4">
        <w:trPr>
          <w:trHeight w:val="229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414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241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7437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2048</w:t>
            </w:r>
          </w:p>
        </w:tc>
      </w:tr>
      <w:tr w:rsidR="002153B4">
        <w:trPr>
          <w:trHeight w:val="229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2019 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341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154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7633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1957</w:t>
            </w:r>
          </w:p>
        </w:tc>
      </w:tr>
      <w:tr w:rsidR="002153B4">
        <w:trPr>
          <w:trHeight w:val="229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2020 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284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134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7594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2050</w:t>
            </w:r>
          </w:p>
        </w:tc>
      </w:tr>
      <w:tr w:rsidR="002153B4">
        <w:trPr>
          <w:trHeight w:val="263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2021 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370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201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7717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2151</w:t>
            </w:r>
          </w:p>
        </w:tc>
      </w:tr>
      <w:tr w:rsidR="002153B4">
        <w:trPr>
          <w:trHeight w:val="229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2022 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375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215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7922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2337</w:t>
            </w:r>
          </w:p>
        </w:tc>
      </w:tr>
      <w:tr w:rsidR="002153B4">
        <w:trPr>
          <w:trHeight w:val="229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554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318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8309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2663</w:t>
            </w:r>
          </w:p>
        </w:tc>
      </w:tr>
      <w:tr w:rsidR="002153B4">
        <w:trPr>
          <w:trHeight w:val="229"/>
        </w:trPr>
        <w:tc>
          <w:tcPr>
            <w:tcW w:w="1767" w:type="dxa"/>
          </w:tcPr>
          <w:p w:rsidR="002153B4" w:rsidRDefault="00BC3752" w:rsidP="00E83535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2024 </w:t>
            </w:r>
          </w:p>
        </w:tc>
        <w:tc>
          <w:tcPr>
            <w:tcW w:w="181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508</w:t>
            </w:r>
          </w:p>
        </w:tc>
        <w:tc>
          <w:tcPr>
            <w:tcW w:w="1660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5"/>
                <w:sz w:val="24"/>
                <w:szCs w:val="24"/>
              </w:rPr>
              <w:t>279</w:t>
            </w:r>
          </w:p>
        </w:tc>
        <w:tc>
          <w:tcPr>
            <w:tcW w:w="1843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8683</w:t>
            </w:r>
          </w:p>
        </w:tc>
        <w:tc>
          <w:tcPr>
            <w:tcW w:w="1701" w:type="dxa"/>
          </w:tcPr>
          <w:p w:rsidR="002153B4" w:rsidRDefault="00BC3752">
            <w:pPr>
              <w:pStyle w:val="TableParagraph"/>
              <w:spacing w:line="192" w:lineRule="auto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4"/>
                <w:sz w:val="24"/>
                <w:szCs w:val="24"/>
              </w:rPr>
              <w:t>2893</w:t>
            </w:r>
          </w:p>
        </w:tc>
      </w:tr>
    </w:tbl>
    <w:p w:rsidR="002153B4" w:rsidRDefault="002153B4">
      <w:pPr>
        <w:pStyle w:val="13"/>
        <w:spacing w:line="192" w:lineRule="auto"/>
        <w:ind w:firstLine="709"/>
        <w:jc w:val="both"/>
        <w:rPr>
          <w:color w:val="000000" w:themeColor="text1"/>
        </w:rPr>
      </w:pPr>
    </w:p>
    <w:p w:rsidR="002153B4" w:rsidRPr="00151C30" w:rsidRDefault="00BC3752">
      <w:pPr>
        <w:pStyle w:val="13"/>
        <w:ind w:firstLine="709"/>
        <w:jc w:val="both"/>
      </w:pPr>
      <w:r w:rsidRPr="00151C30">
        <w:t>Ежегодно</w:t>
      </w:r>
      <w:r w:rsidRPr="00151C30">
        <w:rPr>
          <w:spacing w:val="40"/>
        </w:rPr>
        <w:t xml:space="preserve"> </w:t>
      </w:r>
      <w:r w:rsidRPr="00151C30">
        <w:t>от</w:t>
      </w:r>
      <w:r w:rsidRPr="00151C30">
        <w:rPr>
          <w:spacing w:val="40"/>
        </w:rPr>
        <w:t xml:space="preserve"> </w:t>
      </w:r>
      <w:r w:rsidRPr="00151C30">
        <w:t>350</w:t>
      </w:r>
      <w:r w:rsidRPr="00151C30">
        <w:rPr>
          <w:spacing w:val="40"/>
        </w:rPr>
        <w:t xml:space="preserve"> </w:t>
      </w:r>
      <w:r w:rsidRPr="00151C30">
        <w:t>до</w:t>
      </w:r>
      <w:r w:rsidRPr="00151C30">
        <w:rPr>
          <w:spacing w:val="40"/>
        </w:rPr>
        <w:t xml:space="preserve"> </w:t>
      </w:r>
      <w:r w:rsidRPr="00151C30">
        <w:t>500</w:t>
      </w:r>
      <w:r w:rsidRPr="00151C30">
        <w:rPr>
          <w:spacing w:val="40"/>
        </w:rPr>
        <w:t xml:space="preserve"> </w:t>
      </w:r>
      <w:r w:rsidRPr="00151C30">
        <w:t>чел.</w:t>
      </w:r>
      <w:r w:rsidRPr="00151C30">
        <w:rPr>
          <w:spacing w:val="40"/>
        </w:rPr>
        <w:t xml:space="preserve"> </w:t>
      </w:r>
      <w:r w:rsidRPr="00151C30">
        <w:t>в</w:t>
      </w:r>
      <w:r w:rsidRPr="00151C30">
        <w:rPr>
          <w:spacing w:val="40"/>
        </w:rPr>
        <w:t xml:space="preserve"> </w:t>
      </w:r>
      <w:r w:rsidRPr="00151C30">
        <w:t>автономном</w:t>
      </w:r>
      <w:r w:rsidRPr="00151C30">
        <w:rPr>
          <w:spacing w:val="40"/>
        </w:rPr>
        <w:t xml:space="preserve"> </w:t>
      </w:r>
      <w:r w:rsidRPr="00151C30">
        <w:t>округе</w:t>
      </w:r>
      <w:r w:rsidRPr="00151C30">
        <w:rPr>
          <w:spacing w:val="40"/>
        </w:rPr>
        <w:t xml:space="preserve"> </w:t>
      </w:r>
      <w:r w:rsidRPr="00151C30">
        <w:t>в</w:t>
      </w:r>
      <w:r w:rsidRPr="00151C30">
        <w:rPr>
          <w:spacing w:val="40"/>
        </w:rPr>
        <w:t xml:space="preserve"> </w:t>
      </w:r>
      <w:r w:rsidRPr="00151C30">
        <w:t>период</w:t>
      </w:r>
      <w:r w:rsidRPr="00151C30">
        <w:rPr>
          <w:spacing w:val="40"/>
        </w:rPr>
        <w:t xml:space="preserve"> </w:t>
      </w:r>
      <w:r w:rsidRPr="00151C30">
        <w:t xml:space="preserve">2017 по 2024 </w:t>
      </w:r>
      <w:r w:rsidR="00E83535" w:rsidRPr="00151C30">
        <w:t>год</w:t>
      </w:r>
      <w:r w:rsidRPr="00151C30">
        <w:t xml:space="preserve"> впервые признаны инвалидами. Из них инвалидами до 17 лет</w:t>
      </w:r>
      <w:r w:rsidRPr="00151C30">
        <w:rPr>
          <w:spacing w:val="80"/>
        </w:rPr>
        <w:t xml:space="preserve"> </w:t>
      </w:r>
      <w:r w:rsidRPr="00151C30">
        <w:t>от 134 до 318 чел. в год.</w:t>
      </w:r>
    </w:p>
    <w:p w:rsidR="002153B4" w:rsidRPr="00151C30" w:rsidRDefault="00BC3752">
      <w:pPr>
        <w:pStyle w:val="13"/>
        <w:ind w:firstLine="709"/>
        <w:jc w:val="both"/>
      </w:pPr>
      <w:r w:rsidRPr="00151C30">
        <w:t>На текущий момент в автономном округе 8683 пациента, имеющих группу</w:t>
      </w:r>
      <w:r w:rsidRPr="00151C30">
        <w:rPr>
          <w:spacing w:val="-17"/>
        </w:rPr>
        <w:t xml:space="preserve"> </w:t>
      </w:r>
      <w:r w:rsidRPr="00151C30">
        <w:t>инвалидности</w:t>
      </w:r>
      <w:r w:rsidRPr="00151C30">
        <w:rPr>
          <w:spacing w:val="-18"/>
        </w:rPr>
        <w:t xml:space="preserve"> </w:t>
      </w:r>
      <w:r w:rsidRPr="00151C30">
        <w:t>с</w:t>
      </w:r>
      <w:r w:rsidRPr="00151C30">
        <w:rPr>
          <w:spacing w:val="-17"/>
        </w:rPr>
        <w:t xml:space="preserve"> </w:t>
      </w:r>
      <w:r w:rsidRPr="00151C30">
        <w:t>психическими</w:t>
      </w:r>
      <w:r w:rsidRPr="00151C30">
        <w:rPr>
          <w:spacing w:val="-18"/>
        </w:rPr>
        <w:t xml:space="preserve"> </w:t>
      </w:r>
      <w:r w:rsidRPr="00151C30">
        <w:t>расстройствами.</w:t>
      </w:r>
      <w:r w:rsidRPr="00151C30">
        <w:rPr>
          <w:spacing w:val="-17"/>
        </w:rPr>
        <w:t xml:space="preserve"> </w:t>
      </w:r>
      <w:r w:rsidRPr="00151C30">
        <w:t>Из</w:t>
      </w:r>
      <w:r w:rsidRPr="00151C30">
        <w:rPr>
          <w:spacing w:val="-18"/>
        </w:rPr>
        <w:t xml:space="preserve"> </w:t>
      </w:r>
      <w:r w:rsidRPr="00151C30">
        <w:t>них</w:t>
      </w:r>
      <w:r w:rsidRPr="00151C30">
        <w:rPr>
          <w:spacing w:val="-17"/>
        </w:rPr>
        <w:t xml:space="preserve"> </w:t>
      </w:r>
      <w:r w:rsidRPr="00151C30">
        <w:t>инвалидов</w:t>
      </w:r>
      <w:r w:rsidRPr="00151C30">
        <w:rPr>
          <w:spacing w:val="-17"/>
        </w:rPr>
        <w:t xml:space="preserve"> </w:t>
      </w:r>
      <w:r w:rsidRPr="00151C30">
        <w:rPr>
          <w:spacing w:val="-5"/>
        </w:rPr>
        <w:t>до</w:t>
      </w:r>
      <w:r w:rsidRPr="00151C30">
        <w:t xml:space="preserve"> 17</w:t>
      </w:r>
      <w:r w:rsidRPr="00151C30">
        <w:rPr>
          <w:spacing w:val="74"/>
        </w:rPr>
        <w:t xml:space="preserve"> </w:t>
      </w:r>
      <w:r w:rsidRPr="00151C30">
        <w:t>лет</w:t>
      </w:r>
      <w:r w:rsidRPr="00151C30">
        <w:rPr>
          <w:spacing w:val="73"/>
        </w:rPr>
        <w:t xml:space="preserve"> </w:t>
      </w:r>
      <w:r w:rsidRPr="00151C30">
        <w:t>(включительно)</w:t>
      </w:r>
      <w:r w:rsidR="00E83535" w:rsidRPr="00151C30">
        <w:t>,</w:t>
      </w:r>
      <w:r w:rsidRPr="00151C30">
        <w:rPr>
          <w:spacing w:val="74"/>
        </w:rPr>
        <w:t xml:space="preserve"> </w:t>
      </w:r>
      <w:r w:rsidRPr="00151C30">
        <w:t>имеющих</w:t>
      </w:r>
      <w:r w:rsidRPr="00151C30">
        <w:rPr>
          <w:spacing w:val="73"/>
        </w:rPr>
        <w:t xml:space="preserve"> </w:t>
      </w:r>
      <w:r w:rsidRPr="00151C30">
        <w:t>группу</w:t>
      </w:r>
      <w:r w:rsidRPr="00151C30">
        <w:rPr>
          <w:spacing w:val="74"/>
        </w:rPr>
        <w:t xml:space="preserve"> </w:t>
      </w:r>
      <w:r w:rsidRPr="00151C30">
        <w:t>инвалидности</w:t>
      </w:r>
      <w:r w:rsidR="00E83535" w:rsidRPr="00151C30">
        <w:t>,</w:t>
      </w:r>
      <w:r w:rsidRPr="00151C30">
        <w:rPr>
          <w:spacing w:val="73"/>
        </w:rPr>
        <w:t xml:space="preserve"> </w:t>
      </w:r>
      <w:r w:rsidRPr="00151C30">
        <w:t>2663</w:t>
      </w:r>
      <w:r w:rsidRPr="00151C30">
        <w:rPr>
          <w:spacing w:val="74"/>
        </w:rPr>
        <w:t xml:space="preserve"> </w:t>
      </w:r>
      <w:r w:rsidRPr="00151C30">
        <w:t>чел.</w:t>
      </w:r>
      <w:r w:rsidRPr="00151C30">
        <w:rPr>
          <w:spacing w:val="73"/>
        </w:rPr>
        <w:t xml:space="preserve"> </w:t>
      </w:r>
      <w:r w:rsidRPr="00151C30">
        <w:rPr>
          <w:spacing w:val="-4"/>
        </w:rPr>
        <w:t xml:space="preserve">Темп </w:t>
      </w:r>
      <w:r w:rsidRPr="00151C30">
        <w:t xml:space="preserve">прироста пациентов, имеющих группу инвалидности </w:t>
      </w:r>
      <w:r w:rsidRPr="00151C30">
        <w:br/>
        <w:t>с психическими расстройствами, по сравнению с 2023 год</w:t>
      </w:r>
      <w:r w:rsidR="00E83535" w:rsidRPr="00151C30">
        <w:t>ом,</w:t>
      </w:r>
      <w:r w:rsidRPr="00151C30">
        <w:t xml:space="preserve"> составил 4,5 % к 2024 году.</w:t>
      </w:r>
    </w:p>
    <w:p w:rsidR="002153B4" w:rsidRPr="00151C30" w:rsidRDefault="00BC3752">
      <w:pPr>
        <w:pStyle w:val="13"/>
        <w:ind w:firstLine="709"/>
        <w:jc w:val="both"/>
      </w:pPr>
      <w:r w:rsidRPr="00151C30">
        <w:t>Основная нозологическая группа пациентов, имеющих группу инвалидности</w:t>
      </w:r>
      <w:r w:rsidR="00E83535" w:rsidRPr="00151C30">
        <w:t>,</w:t>
      </w:r>
      <w:r w:rsidRPr="00151C30">
        <w:rPr>
          <w:spacing w:val="-13"/>
        </w:rPr>
        <w:t xml:space="preserve"> </w:t>
      </w:r>
      <w:r w:rsidRPr="00151C30">
        <w:t>в</w:t>
      </w:r>
      <w:r w:rsidRPr="00151C30">
        <w:rPr>
          <w:spacing w:val="-14"/>
        </w:rPr>
        <w:t xml:space="preserve"> </w:t>
      </w:r>
      <w:r w:rsidR="003523AF" w:rsidRPr="00151C30">
        <w:rPr>
          <w:spacing w:val="-14"/>
        </w:rPr>
        <w:t xml:space="preserve">автономном </w:t>
      </w:r>
      <w:r w:rsidRPr="00151C30">
        <w:t>округе</w:t>
      </w:r>
      <w:r w:rsidRPr="00151C30">
        <w:rPr>
          <w:spacing w:val="-14"/>
        </w:rPr>
        <w:t xml:space="preserve"> </w:t>
      </w:r>
      <w:r w:rsidRPr="00151C30">
        <w:t>приходится</w:t>
      </w:r>
      <w:r w:rsidRPr="00151C30">
        <w:rPr>
          <w:spacing w:val="-14"/>
        </w:rPr>
        <w:t xml:space="preserve"> </w:t>
      </w:r>
      <w:r w:rsidRPr="00151C30">
        <w:t>на</w:t>
      </w:r>
      <w:r w:rsidRPr="00151C30">
        <w:rPr>
          <w:spacing w:val="-14"/>
        </w:rPr>
        <w:t xml:space="preserve"> </w:t>
      </w:r>
      <w:r w:rsidRPr="00151C30">
        <w:t>пациентов</w:t>
      </w:r>
      <w:r w:rsidRPr="00151C30">
        <w:rPr>
          <w:spacing w:val="-13"/>
        </w:rPr>
        <w:t xml:space="preserve"> </w:t>
      </w:r>
      <w:r w:rsidRPr="00151C30">
        <w:t>с</w:t>
      </w:r>
      <w:r w:rsidRPr="00151C30">
        <w:rPr>
          <w:spacing w:val="-14"/>
        </w:rPr>
        <w:t xml:space="preserve"> </w:t>
      </w:r>
      <w:r w:rsidRPr="00151C30">
        <w:t>диагнозом</w:t>
      </w:r>
      <w:r w:rsidRPr="00151C30">
        <w:rPr>
          <w:spacing w:val="-14"/>
        </w:rPr>
        <w:t xml:space="preserve"> </w:t>
      </w:r>
      <w:r w:rsidRPr="00151C30">
        <w:t>«</w:t>
      </w:r>
      <w:r w:rsidR="00E83535" w:rsidRPr="00151C30">
        <w:t>у</w:t>
      </w:r>
      <w:r w:rsidRPr="00151C30">
        <w:t>мственная отсталость» с</w:t>
      </w:r>
      <w:r w:rsidRPr="00151C30">
        <w:rPr>
          <w:spacing w:val="32"/>
        </w:rPr>
        <w:t xml:space="preserve"> </w:t>
      </w:r>
      <w:r w:rsidRPr="00151C30">
        <w:t>долей</w:t>
      </w:r>
      <w:r w:rsidRPr="00151C30">
        <w:rPr>
          <w:spacing w:val="33"/>
        </w:rPr>
        <w:t xml:space="preserve"> </w:t>
      </w:r>
      <w:r w:rsidRPr="00151C30">
        <w:t>49 %.</w:t>
      </w:r>
      <w:r w:rsidRPr="00151C30">
        <w:rPr>
          <w:spacing w:val="32"/>
        </w:rPr>
        <w:t xml:space="preserve"> </w:t>
      </w:r>
      <w:r w:rsidRPr="00151C30">
        <w:t>На</w:t>
      </w:r>
      <w:r w:rsidRPr="00151C30">
        <w:rPr>
          <w:spacing w:val="33"/>
        </w:rPr>
        <w:t xml:space="preserve"> </w:t>
      </w:r>
      <w:r w:rsidRPr="00151C30">
        <w:t>втором</w:t>
      </w:r>
      <w:r w:rsidRPr="00151C30">
        <w:rPr>
          <w:spacing w:val="32"/>
        </w:rPr>
        <w:t xml:space="preserve"> </w:t>
      </w:r>
      <w:r w:rsidRPr="00151C30">
        <w:t>месте</w:t>
      </w:r>
      <w:r w:rsidRPr="00151C30">
        <w:rPr>
          <w:spacing w:val="33"/>
        </w:rPr>
        <w:t xml:space="preserve"> </w:t>
      </w:r>
      <w:r w:rsidRPr="00151C30">
        <w:t>пациенты</w:t>
      </w:r>
      <w:r w:rsidRPr="00151C30">
        <w:rPr>
          <w:spacing w:val="32"/>
        </w:rPr>
        <w:t xml:space="preserve"> </w:t>
      </w:r>
      <w:r w:rsidRPr="00151C30">
        <w:rPr>
          <w:spacing w:val="32"/>
        </w:rPr>
        <w:br/>
      </w:r>
      <w:r w:rsidRPr="00151C30">
        <w:t>с</w:t>
      </w:r>
      <w:r w:rsidRPr="00151C30">
        <w:rPr>
          <w:spacing w:val="33"/>
        </w:rPr>
        <w:t xml:space="preserve"> </w:t>
      </w:r>
      <w:r w:rsidRPr="00151C30">
        <w:rPr>
          <w:spacing w:val="-2"/>
        </w:rPr>
        <w:t>диагнозом</w:t>
      </w:r>
      <w:r w:rsidRPr="00151C30">
        <w:t xml:space="preserve"> «</w:t>
      </w:r>
      <w:r w:rsidR="00E83535" w:rsidRPr="00151C30">
        <w:t>ш</w:t>
      </w:r>
      <w:r w:rsidRPr="00151C30">
        <w:t>изофрения, шизотипические расстройства, шизоафективные психозы»</w:t>
      </w:r>
      <w:r w:rsidRPr="00151C30">
        <w:rPr>
          <w:spacing w:val="80"/>
        </w:rPr>
        <w:t xml:space="preserve"> </w:t>
      </w:r>
      <w:r w:rsidRPr="00151C30">
        <w:t>с долей 33 % и на третьем месте «</w:t>
      </w:r>
      <w:r w:rsidR="00E83535" w:rsidRPr="00151C30">
        <w:t>х</w:t>
      </w:r>
      <w:r w:rsidRPr="00151C30">
        <w:t>ронические неорганические психозы, детские</w:t>
      </w:r>
      <w:r w:rsidRPr="00151C30">
        <w:rPr>
          <w:spacing w:val="-15"/>
        </w:rPr>
        <w:t xml:space="preserve"> </w:t>
      </w:r>
      <w:r w:rsidRPr="00151C30">
        <w:t>психозы,</w:t>
      </w:r>
      <w:r w:rsidRPr="00151C30">
        <w:rPr>
          <w:spacing w:val="-16"/>
        </w:rPr>
        <w:t xml:space="preserve"> </w:t>
      </w:r>
      <w:r w:rsidRPr="00151C30">
        <w:t>в</w:t>
      </w:r>
      <w:r w:rsidRPr="00151C30">
        <w:rPr>
          <w:spacing w:val="-16"/>
        </w:rPr>
        <w:t xml:space="preserve"> </w:t>
      </w:r>
      <w:r w:rsidRPr="00151C30">
        <w:t>том</w:t>
      </w:r>
      <w:r w:rsidRPr="00151C30">
        <w:rPr>
          <w:spacing w:val="-16"/>
        </w:rPr>
        <w:t xml:space="preserve"> </w:t>
      </w:r>
      <w:r w:rsidRPr="00151C30">
        <w:t>числе</w:t>
      </w:r>
      <w:r w:rsidRPr="00151C30">
        <w:rPr>
          <w:spacing w:val="-15"/>
        </w:rPr>
        <w:t xml:space="preserve"> </w:t>
      </w:r>
      <w:r w:rsidRPr="00151C30">
        <w:t>детский</w:t>
      </w:r>
      <w:r w:rsidRPr="00151C30">
        <w:rPr>
          <w:spacing w:val="-16"/>
        </w:rPr>
        <w:t xml:space="preserve"> </w:t>
      </w:r>
      <w:r w:rsidRPr="00151C30">
        <w:t>аутизм,</w:t>
      </w:r>
      <w:r w:rsidRPr="00151C30">
        <w:rPr>
          <w:spacing w:val="-16"/>
        </w:rPr>
        <w:t xml:space="preserve"> </w:t>
      </w:r>
      <w:r w:rsidRPr="00151C30">
        <w:t>атипичный</w:t>
      </w:r>
      <w:r w:rsidRPr="00151C30">
        <w:rPr>
          <w:spacing w:val="-16"/>
        </w:rPr>
        <w:t xml:space="preserve"> </w:t>
      </w:r>
      <w:r w:rsidRPr="00151C30">
        <w:t>аутизм»</w:t>
      </w:r>
      <w:r w:rsidRPr="00151C30">
        <w:rPr>
          <w:spacing w:val="-16"/>
        </w:rPr>
        <w:t xml:space="preserve"> </w:t>
      </w:r>
      <w:r w:rsidRPr="00151C30">
        <w:t>–</w:t>
      </w:r>
      <w:r w:rsidRPr="00151C30">
        <w:rPr>
          <w:spacing w:val="-16"/>
        </w:rPr>
        <w:t xml:space="preserve"> </w:t>
      </w:r>
      <w:r w:rsidRPr="00151C30">
        <w:t>13 %,</w:t>
      </w:r>
      <w:r w:rsidRPr="00151C30">
        <w:rPr>
          <w:spacing w:val="-16"/>
        </w:rPr>
        <w:t xml:space="preserve"> </w:t>
      </w:r>
      <w:r w:rsidR="00E83535" w:rsidRPr="00151C30">
        <w:t>н</w:t>
      </w:r>
      <w:r w:rsidRPr="00151C30">
        <w:t>а долю «</w:t>
      </w:r>
      <w:r w:rsidR="00E83535" w:rsidRPr="00151C30">
        <w:t>п</w:t>
      </w:r>
      <w:r w:rsidRPr="00151C30">
        <w:t xml:space="preserve">сихические расстройства в следствии с эпилепсией» приходится </w:t>
      </w:r>
      <w:r w:rsidRPr="00151C30">
        <w:rPr>
          <w:spacing w:val="-4"/>
        </w:rPr>
        <w:t>5 %.</w:t>
      </w:r>
    </w:p>
    <w:p w:rsidR="002153B4" w:rsidRDefault="00BC3752">
      <w:pPr>
        <w:spacing w:after="0" w:line="192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График</w:t>
      </w:r>
      <w:r>
        <w:rPr>
          <w:rFonts w:ascii="Times New Roman" w:eastAsia="Times New Roman" w:hAnsi="Times New Roman"/>
          <w:color w:val="000000" w:themeColor="text1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pacing w:val="-10"/>
          <w:sz w:val="28"/>
          <w:szCs w:val="28"/>
        </w:rPr>
        <w:t>2</w:t>
      </w:r>
    </w:p>
    <w:p w:rsidR="002153B4" w:rsidRDefault="002153B4">
      <w:pPr>
        <w:spacing w:after="0" w:line="192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2153B4" w:rsidRDefault="00BC3752">
      <w:pPr>
        <w:spacing w:after="0" w:line="192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Доля</w:t>
      </w:r>
      <w:r>
        <w:rPr>
          <w:rFonts w:ascii="Times New Roman" w:eastAsia="Times New Roman" w:hAnsi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пациентов,</w:t>
      </w:r>
      <w:r>
        <w:rPr>
          <w:rFonts w:ascii="Times New Roman" w:eastAsia="Times New Roman" w:hAnsi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имеющих</w:t>
      </w:r>
      <w:r>
        <w:rPr>
          <w:rFonts w:ascii="Times New Roman" w:eastAsia="Times New Roman" w:hAnsi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группу</w:t>
      </w:r>
      <w:r>
        <w:rPr>
          <w:rFonts w:ascii="Times New Roman" w:eastAsia="Times New Roman" w:hAnsi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инвалидности,</w:t>
      </w:r>
      <w:r>
        <w:rPr>
          <w:rFonts w:ascii="Times New Roman" w:eastAsia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по</w:t>
      </w:r>
      <w:r>
        <w:rPr>
          <w:rFonts w:ascii="Times New Roman" w:eastAsia="Times New Roman" w:hAnsi="Times New Roman"/>
          <w:color w:val="000000" w:themeColor="text1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различным</w:t>
      </w:r>
      <w:r>
        <w:rPr>
          <w:rFonts w:ascii="Times New Roman" w:eastAsia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нозологиям в автономном округе</w:t>
      </w:r>
    </w:p>
    <w:p w:rsidR="002153B4" w:rsidRDefault="00BC3752">
      <w:pPr>
        <w:pStyle w:val="13"/>
        <w:spacing w:line="192" w:lineRule="auto"/>
        <w:ind w:firstLine="709"/>
        <w:contextualSpacing/>
        <w:jc w:val="both"/>
        <w:rPr>
          <w:b/>
          <w:bCs/>
          <w:color w:val="000000" w:themeColor="text1"/>
        </w:rPr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>
            <wp:simplePos x="0" y="0"/>
            <wp:positionH relativeFrom="page">
              <wp:posOffset>1405520</wp:posOffset>
            </wp:positionH>
            <wp:positionV relativeFrom="paragraph">
              <wp:posOffset>175139</wp:posOffset>
            </wp:positionV>
            <wp:extent cx="4749270" cy="2275416"/>
            <wp:effectExtent l="0" t="0" r="0" b="0"/>
            <wp:wrapTopAndBottom/>
            <wp:docPr id="2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046035" name="Image 6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4749270" cy="22754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53B4" w:rsidRPr="00151C30" w:rsidRDefault="00BC3752">
      <w:pPr>
        <w:pStyle w:val="13"/>
        <w:ind w:firstLine="709"/>
        <w:jc w:val="both"/>
      </w:pPr>
      <w:r>
        <w:rPr>
          <w:color w:val="000000" w:themeColor="text1"/>
        </w:rPr>
        <w:t>В</w:t>
      </w:r>
      <w:r>
        <w:rPr>
          <w:color w:val="000000" w:themeColor="text1"/>
          <w:spacing w:val="-7"/>
        </w:rPr>
        <w:t xml:space="preserve"> целях</w:t>
      </w:r>
      <w:r>
        <w:rPr>
          <w:color w:val="000000" w:themeColor="text1"/>
        </w:rPr>
        <w:t xml:space="preserve"> повышения</w:t>
      </w:r>
      <w:r>
        <w:rPr>
          <w:color w:val="000000" w:themeColor="text1"/>
          <w:spacing w:val="-7"/>
        </w:rPr>
        <w:t xml:space="preserve"> </w:t>
      </w:r>
      <w:r>
        <w:rPr>
          <w:color w:val="000000" w:themeColor="text1"/>
        </w:rPr>
        <w:t>доступности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специализированной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  <w:spacing w:val="-2"/>
        </w:rPr>
        <w:t xml:space="preserve">медицинской </w:t>
      </w:r>
      <w:r>
        <w:rPr>
          <w:color w:val="000000" w:themeColor="text1"/>
        </w:rPr>
        <w:t>помощи, включая жителей отдаленных и труднодоступных территорий автономного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округа,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по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профилю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«психиатрия»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на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базе</w:t>
      </w:r>
      <w:r>
        <w:rPr>
          <w:color w:val="000000" w:themeColor="text1"/>
          <w:spacing w:val="-13"/>
        </w:rPr>
        <w:t xml:space="preserve"> </w:t>
      </w:r>
      <w:r w:rsidR="00E83535">
        <w:rPr>
          <w:color w:val="000000" w:themeColor="text1"/>
        </w:rPr>
        <w:t>3</w:t>
      </w:r>
      <w:r>
        <w:rPr>
          <w:color w:val="000000" w:themeColor="text1"/>
        </w:rPr>
        <w:t xml:space="preserve"> психоневрологических больниц выделены койки для отделения психо-</w:t>
      </w:r>
      <w:r w:rsidRPr="00151C30">
        <w:t xml:space="preserve">социальной реабилитации </w:t>
      </w:r>
      <w:r w:rsidR="00E83535" w:rsidRPr="00151C30">
        <w:t>в соответствии с</w:t>
      </w:r>
      <w:r w:rsidRPr="00151C30">
        <w:t xml:space="preserve"> Поряд</w:t>
      </w:r>
      <w:r w:rsidR="00E83535" w:rsidRPr="00151C30">
        <w:t>ком</w:t>
      </w:r>
      <w:r w:rsidRPr="00151C30">
        <w:t xml:space="preserve"> оказания медицинской помощи при психических расстройствах и расстройствах поведения,</w:t>
      </w:r>
      <w:r w:rsidRPr="00151C30">
        <w:rPr>
          <w:spacing w:val="31"/>
        </w:rPr>
        <w:t xml:space="preserve"> </w:t>
      </w:r>
      <w:r w:rsidRPr="00151C30">
        <w:t>утвержденн</w:t>
      </w:r>
      <w:r w:rsidR="00E83535" w:rsidRPr="00151C30">
        <w:t>ым</w:t>
      </w:r>
      <w:r w:rsidRPr="00151C30">
        <w:rPr>
          <w:spacing w:val="33"/>
        </w:rPr>
        <w:t xml:space="preserve"> </w:t>
      </w:r>
      <w:r w:rsidRPr="00151C30">
        <w:t>приказом</w:t>
      </w:r>
      <w:r w:rsidRPr="00151C30">
        <w:rPr>
          <w:spacing w:val="33"/>
        </w:rPr>
        <w:t xml:space="preserve"> </w:t>
      </w:r>
      <w:r w:rsidRPr="00151C30">
        <w:t>Минздрава</w:t>
      </w:r>
      <w:r w:rsidRPr="00151C30">
        <w:rPr>
          <w:spacing w:val="33"/>
        </w:rPr>
        <w:t xml:space="preserve"> </w:t>
      </w:r>
      <w:r w:rsidRPr="00151C30">
        <w:t>России</w:t>
      </w:r>
      <w:r w:rsidRPr="00151C30">
        <w:rPr>
          <w:spacing w:val="33"/>
        </w:rPr>
        <w:t xml:space="preserve"> </w:t>
      </w:r>
      <w:r w:rsidRPr="00151C30">
        <w:t>от</w:t>
      </w:r>
      <w:r w:rsidRPr="00151C30">
        <w:rPr>
          <w:spacing w:val="33"/>
        </w:rPr>
        <w:t xml:space="preserve"> </w:t>
      </w:r>
      <w:r w:rsidRPr="00151C30">
        <w:rPr>
          <w:spacing w:val="-2"/>
        </w:rPr>
        <w:t>14.10.2022</w:t>
      </w:r>
      <w:r w:rsidRPr="00151C30">
        <w:t xml:space="preserve"> </w:t>
      </w:r>
      <w:r w:rsidRPr="00151C30">
        <w:br/>
      </w:r>
      <w:r w:rsidRPr="00151C30">
        <w:rPr>
          <w:spacing w:val="-2"/>
        </w:rPr>
        <w:t>№ 668н.</w:t>
      </w:r>
    </w:p>
    <w:p w:rsidR="002153B4" w:rsidRPr="00151C30" w:rsidRDefault="00BC3752">
      <w:pPr>
        <w:pStyle w:val="13"/>
        <w:ind w:firstLine="709"/>
        <w:jc w:val="both"/>
      </w:pPr>
      <w:r w:rsidRPr="00151C30">
        <w:t>Для формирования основных принципов по организации жизнеустройства и социализации инвалидов с психическими расстройствами</w:t>
      </w:r>
      <w:r w:rsidRPr="00151C30">
        <w:rPr>
          <w:spacing w:val="-8"/>
        </w:rPr>
        <w:t xml:space="preserve"> </w:t>
      </w:r>
      <w:r w:rsidRPr="00151C30">
        <w:t>и</w:t>
      </w:r>
      <w:r w:rsidRPr="00151C30">
        <w:rPr>
          <w:spacing w:val="-8"/>
        </w:rPr>
        <w:t xml:space="preserve"> </w:t>
      </w:r>
      <w:r w:rsidRPr="00151C30">
        <w:t>расстройствами</w:t>
      </w:r>
      <w:r w:rsidRPr="00151C30">
        <w:rPr>
          <w:spacing w:val="-8"/>
        </w:rPr>
        <w:t xml:space="preserve"> </w:t>
      </w:r>
      <w:r w:rsidRPr="00151C30">
        <w:t>поведения</w:t>
      </w:r>
      <w:r w:rsidRPr="00151C30">
        <w:rPr>
          <w:spacing w:val="-8"/>
        </w:rPr>
        <w:t xml:space="preserve"> </w:t>
      </w:r>
      <w:r w:rsidRPr="00151C30">
        <w:t>(ментальными</w:t>
      </w:r>
      <w:r w:rsidRPr="00151C30">
        <w:rPr>
          <w:spacing w:val="-8"/>
        </w:rPr>
        <w:t xml:space="preserve"> </w:t>
      </w:r>
      <w:r w:rsidRPr="00151C30">
        <w:t>нарушениями), неспособных вести самостоятельный образ жизни, специалист</w:t>
      </w:r>
      <w:r w:rsidR="00E83535" w:rsidRPr="00151C30">
        <w:t>ы</w:t>
      </w:r>
      <w:r w:rsidRPr="00151C30">
        <w:t xml:space="preserve"> по социальной работе учреждени</w:t>
      </w:r>
      <w:r w:rsidR="00E83535" w:rsidRPr="00151C30">
        <w:t>й</w:t>
      </w:r>
      <w:r w:rsidRPr="00151C30">
        <w:t xml:space="preserve"> психоневрологического профиля реализуют психо-социальные тренинги «Планирование семейного бюджета» и «Распределение денежных средств» в рамках реализации проекта по формированию организационно-финансовой модели жизнеустройства. </w:t>
      </w:r>
      <w:r w:rsidR="00E83535" w:rsidRPr="00151C30">
        <w:t>Для пациентов, страдающих психическим расстройством с длительным течением заболевания,</w:t>
      </w:r>
      <w:r w:rsidR="00E83535" w:rsidRPr="00151C30">
        <w:rPr>
          <w:spacing w:val="40"/>
        </w:rPr>
        <w:t xml:space="preserve"> п</w:t>
      </w:r>
      <w:r w:rsidRPr="00151C30">
        <w:t xml:space="preserve">редусмотрены регулярные тренинги, </w:t>
      </w:r>
      <w:r w:rsidR="00E83535" w:rsidRPr="00151C30">
        <w:t>направленные</w:t>
      </w:r>
      <w:r w:rsidRPr="00151C30">
        <w:rPr>
          <w:spacing w:val="40"/>
        </w:rPr>
        <w:t xml:space="preserve"> </w:t>
      </w:r>
      <w:r w:rsidRPr="00151C30">
        <w:t>на</w:t>
      </w:r>
      <w:r w:rsidRPr="00151C30">
        <w:rPr>
          <w:spacing w:val="40"/>
        </w:rPr>
        <w:t xml:space="preserve"> </w:t>
      </w:r>
      <w:r w:rsidRPr="00151C30">
        <w:t>развитие</w:t>
      </w:r>
      <w:r w:rsidRPr="00151C30">
        <w:rPr>
          <w:spacing w:val="40"/>
        </w:rPr>
        <w:t xml:space="preserve"> </w:t>
      </w:r>
      <w:r w:rsidRPr="00151C30">
        <w:t>социальных</w:t>
      </w:r>
      <w:r w:rsidRPr="00151C30">
        <w:rPr>
          <w:spacing w:val="40"/>
        </w:rPr>
        <w:t xml:space="preserve"> </w:t>
      </w:r>
      <w:r w:rsidRPr="00151C30">
        <w:t>навыков</w:t>
      </w:r>
      <w:r w:rsidRPr="00151C30">
        <w:rPr>
          <w:spacing w:val="40"/>
        </w:rPr>
        <w:t xml:space="preserve"> </w:t>
      </w:r>
      <w:r w:rsidRPr="00151C30">
        <w:t>по</w:t>
      </w:r>
      <w:r w:rsidRPr="00151C30">
        <w:rPr>
          <w:spacing w:val="80"/>
        </w:rPr>
        <w:t xml:space="preserve"> </w:t>
      </w:r>
      <w:r w:rsidRPr="00151C30">
        <w:t>распределению</w:t>
      </w:r>
      <w:r w:rsidRPr="00151C30">
        <w:rPr>
          <w:spacing w:val="80"/>
        </w:rPr>
        <w:t xml:space="preserve"> </w:t>
      </w:r>
      <w:r w:rsidRPr="00151C30">
        <w:t>и</w:t>
      </w:r>
      <w:r w:rsidRPr="00151C30">
        <w:rPr>
          <w:spacing w:val="80"/>
        </w:rPr>
        <w:t xml:space="preserve"> </w:t>
      </w:r>
      <w:r w:rsidRPr="00151C30">
        <w:t>планированию</w:t>
      </w:r>
      <w:r w:rsidRPr="00151C30">
        <w:rPr>
          <w:spacing w:val="80"/>
        </w:rPr>
        <w:t xml:space="preserve"> </w:t>
      </w:r>
      <w:r w:rsidRPr="00151C30">
        <w:t>денежных</w:t>
      </w:r>
      <w:r w:rsidRPr="00151C30">
        <w:rPr>
          <w:spacing w:val="80"/>
        </w:rPr>
        <w:t xml:space="preserve"> </w:t>
      </w:r>
      <w:r w:rsidRPr="00151C30">
        <w:t>средств. Так же в задачи тренингов входит освоение и закрепление навыков планирования семейного бюджета (доходов</w:t>
      </w:r>
      <w:r w:rsidRPr="00151C30">
        <w:rPr>
          <w:spacing w:val="-17"/>
        </w:rPr>
        <w:t xml:space="preserve"> </w:t>
      </w:r>
      <w:r w:rsidRPr="00151C30">
        <w:t>и</w:t>
      </w:r>
      <w:r w:rsidRPr="00151C30">
        <w:rPr>
          <w:spacing w:val="-17"/>
        </w:rPr>
        <w:t xml:space="preserve"> </w:t>
      </w:r>
      <w:r w:rsidRPr="00151C30">
        <w:t>расходов),</w:t>
      </w:r>
      <w:r w:rsidRPr="00151C30">
        <w:rPr>
          <w:spacing w:val="-17"/>
        </w:rPr>
        <w:t xml:space="preserve"> </w:t>
      </w:r>
      <w:r w:rsidRPr="00151C30">
        <w:t>расчета</w:t>
      </w:r>
      <w:r w:rsidRPr="00151C30">
        <w:rPr>
          <w:spacing w:val="-17"/>
        </w:rPr>
        <w:t xml:space="preserve"> </w:t>
      </w:r>
      <w:r w:rsidRPr="00151C30">
        <w:t>и</w:t>
      </w:r>
      <w:r w:rsidRPr="00151C30">
        <w:rPr>
          <w:spacing w:val="-17"/>
        </w:rPr>
        <w:t xml:space="preserve"> </w:t>
      </w:r>
      <w:r w:rsidRPr="00151C30">
        <w:t>оплаты</w:t>
      </w:r>
      <w:r w:rsidRPr="00151C30">
        <w:rPr>
          <w:spacing w:val="-17"/>
        </w:rPr>
        <w:t xml:space="preserve"> жилищно-коммунальных </w:t>
      </w:r>
      <w:r w:rsidRPr="00151C30">
        <w:t>услуг,</w:t>
      </w:r>
      <w:r w:rsidRPr="00151C30">
        <w:rPr>
          <w:spacing w:val="-17"/>
        </w:rPr>
        <w:t xml:space="preserve"> </w:t>
      </w:r>
      <w:r w:rsidRPr="00151C30">
        <w:t>оформления</w:t>
      </w:r>
      <w:r w:rsidRPr="00151C30">
        <w:rPr>
          <w:spacing w:val="-17"/>
        </w:rPr>
        <w:t xml:space="preserve"> мер социальной поддержки, </w:t>
      </w:r>
      <w:r w:rsidRPr="00151C30">
        <w:t>оплаты с помощью банковских карт.</w:t>
      </w:r>
    </w:p>
    <w:p w:rsidR="002153B4" w:rsidRPr="00151C30" w:rsidRDefault="00E83535">
      <w:pPr>
        <w:pStyle w:val="13"/>
        <w:tabs>
          <w:tab w:val="left" w:pos="2580"/>
          <w:tab w:val="left" w:pos="5360"/>
          <w:tab w:val="left" w:pos="7965"/>
        </w:tabs>
        <w:ind w:firstLine="709"/>
        <w:jc w:val="both"/>
      </w:pPr>
      <w:r w:rsidRPr="00151C30">
        <w:rPr>
          <w:spacing w:val="-4"/>
        </w:rPr>
        <w:t>Кроме того,</w:t>
      </w:r>
      <w:r w:rsidR="00BC3752" w:rsidRPr="00151C30">
        <w:rPr>
          <w:spacing w:val="-4"/>
        </w:rPr>
        <w:t xml:space="preserve"> </w:t>
      </w:r>
      <w:r w:rsidR="00BC3752" w:rsidRPr="00151C30">
        <w:rPr>
          <w:spacing w:val="-2"/>
        </w:rPr>
        <w:t xml:space="preserve">предусмотрена трудотерапия пациентов </w:t>
      </w:r>
      <w:r w:rsidR="00BC3752" w:rsidRPr="00151C30">
        <w:t>психоневрологического</w:t>
      </w:r>
      <w:r w:rsidR="00BC3752" w:rsidRPr="00151C30">
        <w:rPr>
          <w:spacing w:val="80"/>
        </w:rPr>
        <w:t xml:space="preserve"> </w:t>
      </w:r>
      <w:r w:rsidR="00BC3752" w:rsidRPr="00151C30">
        <w:t>профиля посредством привлечения к несложной, но трудоемкой работе.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рамках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мероприятий,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направленных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на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жизнеустройство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 xml:space="preserve">инвалидов с психическими расстройствами и расстройствами поведения, проводятся когнитивные тренинги для лиц пожилого возраста с целью актуализации интеллектуальных способностей. </w:t>
      </w:r>
      <w:r w:rsidR="00E83535">
        <w:rPr>
          <w:color w:val="000000" w:themeColor="text1"/>
        </w:rPr>
        <w:t>Это</w:t>
      </w:r>
      <w:r>
        <w:rPr>
          <w:color w:val="000000" w:themeColor="text1"/>
        </w:rPr>
        <w:t xml:space="preserve"> комплекс занятий: тренировка внимания, мышления, памяти, психологические игры, а также упражнения на поддержание мелкой моторики.</w:t>
      </w:r>
    </w:p>
    <w:p w:rsidR="002153B4" w:rsidRDefault="002153B4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2153B4" w:rsidRDefault="00BC3752">
      <w:pPr>
        <w:pStyle w:val="13"/>
        <w:ind w:firstLine="709"/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Департамент образования и науки Ханты-Мансийского автономного округа – Югры</w:t>
      </w:r>
    </w:p>
    <w:p w:rsidR="002153B4" w:rsidRDefault="002153B4">
      <w:pPr>
        <w:pStyle w:val="13"/>
        <w:ind w:firstLine="709"/>
        <w:jc w:val="both"/>
        <w:rPr>
          <w:bCs/>
          <w:i/>
          <w:color w:val="000000" w:themeColor="text1"/>
        </w:rPr>
      </w:pP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комплексном сопровождении граждан с ментальными нарушениями Департамент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образования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науки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Ханты-Мансийского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автономного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округа – Югры (далее – Департамент) принимает участие с 2017 года.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Департамент выступал соисполнителем плана реализации Концепции комплексного сопровождения людей с РАС и другими ментальными нарушениями, утвержденной распоряжением Правительства автономного округа от 5 мая 2017 года № 261-рп </w:t>
      </w:r>
      <w:r>
        <w:rPr>
          <w:color w:val="000000" w:themeColor="text1"/>
        </w:rPr>
        <w:br/>
        <w:t>«О Концепции комплексного сопровождения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людей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с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РАС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другими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ментальными</w:t>
      </w:r>
      <w:r>
        <w:rPr>
          <w:color w:val="000000" w:themeColor="text1"/>
          <w:spacing w:val="40"/>
        </w:rPr>
        <w:t xml:space="preserve">  </w:t>
      </w:r>
      <w:r>
        <w:rPr>
          <w:color w:val="000000" w:themeColor="text1"/>
        </w:rPr>
        <w:t xml:space="preserve">нарушениями в Ханты-Мансийском автономном </w:t>
      </w:r>
      <w:r>
        <w:rPr>
          <w:color w:val="000000" w:themeColor="text1"/>
        </w:rPr>
        <w:br/>
        <w:t>округе – Югре до 2020 года», по завершении которой достигнуты определенные результаты для создания условий сопровождения обучающихся с РАС и другими ментальными нарушениями, повышен</w:t>
      </w:r>
      <w:r w:rsidRPr="00151C30">
        <w:t>и</w:t>
      </w:r>
      <w:r w:rsidR="00D6556A" w:rsidRPr="00151C30">
        <w:t>я</w:t>
      </w:r>
      <w:r w:rsidRPr="00151C30">
        <w:t xml:space="preserve"> </w:t>
      </w:r>
      <w:r>
        <w:rPr>
          <w:color w:val="000000" w:themeColor="text1"/>
        </w:rPr>
        <w:t>доступности образования.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 2024 года Департамент является соисполнителем 20 мероприятий Региональной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программы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межведомственного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сопровождения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 xml:space="preserve">людей </w:t>
      </w:r>
      <w:r>
        <w:rPr>
          <w:color w:val="000000" w:themeColor="text1"/>
        </w:rPr>
        <w:br/>
        <w:t>с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РАС,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другими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ментальными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нарушениями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их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семей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  <w:spacing w:val="-2"/>
        </w:rPr>
        <w:br/>
      </w:r>
      <w:r>
        <w:rPr>
          <w:color w:val="000000" w:themeColor="text1"/>
        </w:rPr>
        <w:t>в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Ханты-Мансийском автономном округе – Югре на 2024 – 2026 годы</w:t>
      </w:r>
      <w:r>
        <w:rPr>
          <w:color w:val="000000" w:themeColor="text1"/>
          <w:vertAlign w:val="superscript"/>
        </w:rPr>
        <w:footnoteReference w:id="2"/>
      </w:r>
      <w:r>
        <w:rPr>
          <w:color w:val="000000" w:themeColor="text1"/>
        </w:rPr>
        <w:t>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целях обеспечения качественного доступного образования обучающихся с РАС и ментальными нарушениями Департаментом сформирована соответствующая нормативная правовая, методическая база с учетом требований федерального законодательства в сфере образо</w:t>
      </w:r>
      <w:r w:rsidR="00D6556A">
        <w:rPr>
          <w:color w:val="000000" w:themeColor="text1"/>
        </w:rPr>
        <w:t xml:space="preserve">вания, которая актуализируется </w:t>
      </w:r>
      <w:r>
        <w:rPr>
          <w:color w:val="000000" w:themeColor="text1"/>
        </w:rPr>
        <w:t xml:space="preserve">по мере </w:t>
      </w:r>
      <w:r>
        <w:rPr>
          <w:color w:val="000000" w:themeColor="text1"/>
          <w:spacing w:val="-2"/>
        </w:rPr>
        <w:t>необходимости.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целях методического и информационного сопровождения межведомственной системы оказания услуг обучающимся с ментальными нарушениями,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их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семей,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том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числе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по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развитию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ранней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 xml:space="preserve">помощи </w:t>
      </w:r>
      <w:r>
        <w:rPr>
          <w:color w:val="000000" w:themeColor="text1"/>
        </w:rPr>
        <w:br/>
        <w:t>в автономном округе определены региональные ресурсные центры: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автономное учреждение дополнительного профессионального образования автономного округа «Институт развития образования» (далее – автономное учреждение «Институт развития образования»);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бюджетное</w:t>
      </w:r>
      <w:r>
        <w:rPr>
          <w:color w:val="000000" w:themeColor="text1"/>
          <w:spacing w:val="28"/>
        </w:rPr>
        <w:t xml:space="preserve"> </w:t>
      </w:r>
      <w:r>
        <w:rPr>
          <w:color w:val="000000" w:themeColor="text1"/>
        </w:rPr>
        <w:t>учреждение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высшего</w:t>
      </w:r>
      <w:r>
        <w:rPr>
          <w:color w:val="000000" w:themeColor="text1"/>
          <w:spacing w:val="30"/>
        </w:rPr>
        <w:t xml:space="preserve"> </w:t>
      </w:r>
      <w:r>
        <w:rPr>
          <w:color w:val="000000" w:themeColor="text1"/>
        </w:rPr>
        <w:t>образования</w:t>
      </w:r>
      <w:r>
        <w:rPr>
          <w:color w:val="000000" w:themeColor="text1"/>
          <w:spacing w:val="31"/>
        </w:rPr>
        <w:t xml:space="preserve"> </w:t>
      </w:r>
      <w:r>
        <w:rPr>
          <w:color w:val="000000" w:themeColor="text1"/>
        </w:rPr>
        <w:t>автономного</w:t>
      </w:r>
      <w:r>
        <w:rPr>
          <w:color w:val="000000" w:themeColor="text1"/>
          <w:spacing w:val="31"/>
        </w:rPr>
        <w:t xml:space="preserve"> </w:t>
      </w:r>
      <w:r>
        <w:rPr>
          <w:color w:val="000000" w:themeColor="text1"/>
          <w:spacing w:val="-2"/>
        </w:rPr>
        <w:t>округа</w:t>
      </w:r>
      <w:r>
        <w:rPr>
          <w:color w:val="000000" w:themeColor="text1"/>
        </w:rPr>
        <w:t xml:space="preserve"> «Сургутский</w:t>
      </w:r>
      <w:r>
        <w:rPr>
          <w:color w:val="000000" w:themeColor="text1"/>
          <w:spacing w:val="-14"/>
        </w:rPr>
        <w:t xml:space="preserve"> </w:t>
      </w:r>
      <w:r>
        <w:rPr>
          <w:color w:val="000000" w:themeColor="text1"/>
        </w:rPr>
        <w:t>государственный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педагогический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  <w:spacing w:val="-2"/>
        </w:rPr>
        <w:t>университет».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 2022 года для оказания организационно-методической помощи образовательным организациям автономного округа, реализующим образовательные программы общего образования, успешно </w:t>
      </w:r>
      <w:r w:rsidR="00D6556A" w:rsidRPr="00151C30">
        <w:t>выполняются</w:t>
      </w:r>
      <w:r w:rsidRPr="00151C30">
        <w:t xml:space="preserve"> </w:t>
      </w:r>
      <w:r>
        <w:rPr>
          <w:color w:val="000000" w:themeColor="text1"/>
        </w:rPr>
        <w:t>разработанные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Департаментом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модели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сопровождения</w:t>
      </w:r>
      <w:r>
        <w:rPr>
          <w:color w:val="000000" w:themeColor="text1"/>
          <w:spacing w:val="80"/>
        </w:rPr>
        <w:t xml:space="preserve">  </w:t>
      </w:r>
      <w:r>
        <w:rPr>
          <w:color w:val="000000" w:themeColor="text1"/>
        </w:rPr>
        <w:t xml:space="preserve">обучающихся </w:t>
      </w:r>
      <w:r>
        <w:rPr>
          <w:color w:val="000000" w:themeColor="text1"/>
        </w:rPr>
        <w:br/>
        <w:t>с ограниченными возможностями здоровья и инвалидностью при получении ими образования (для различных нозологических групп), в том числе членов их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семей,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а</w:t>
      </w:r>
      <w:r>
        <w:rPr>
          <w:color w:val="000000" w:themeColor="text1"/>
          <w:spacing w:val="47"/>
        </w:rPr>
        <w:t xml:space="preserve"> т</w:t>
      </w:r>
      <w:r>
        <w:rPr>
          <w:color w:val="000000" w:themeColor="text1"/>
        </w:rPr>
        <w:t>акже</w:t>
      </w:r>
      <w:r>
        <w:rPr>
          <w:color w:val="000000" w:themeColor="text1"/>
          <w:spacing w:val="48"/>
        </w:rPr>
        <w:t xml:space="preserve"> </w:t>
      </w:r>
      <w:r>
        <w:rPr>
          <w:color w:val="000000" w:themeColor="text1"/>
        </w:rPr>
        <w:t>Модель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организации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образовательной</w:t>
      </w:r>
      <w:r>
        <w:rPr>
          <w:color w:val="000000" w:themeColor="text1"/>
          <w:spacing w:val="47"/>
        </w:rPr>
        <w:t xml:space="preserve"> </w:t>
      </w:r>
      <w:r>
        <w:rPr>
          <w:color w:val="000000" w:themeColor="text1"/>
        </w:rPr>
        <w:t>среды</w:t>
      </w:r>
      <w:r>
        <w:rPr>
          <w:color w:val="000000" w:themeColor="text1"/>
          <w:spacing w:val="48"/>
        </w:rPr>
        <w:t xml:space="preserve"> </w:t>
      </w:r>
      <w:r>
        <w:rPr>
          <w:color w:val="000000" w:themeColor="text1"/>
          <w:spacing w:val="-5"/>
        </w:rPr>
        <w:t>для</w:t>
      </w:r>
      <w:r>
        <w:rPr>
          <w:color w:val="000000" w:themeColor="text1"/>
        </w:rPr>
        <w:t xml:space="preserve"> обучающихся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с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РАС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образовательных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организациях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  <w:spacing w:val="80"/>
        </w:rPr>
        <w:br/>
      </w:r>
      <w:r>
        <w:rPr>
          <w:color w:val="000000" w:themeColor="text1"/>
        </w:rPr>
        <w:t>автономного округа.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 целях определения потребностей людей с РАС, другими ментальными нарушениями в реабилитационных и абилитационных услугах, услугах ранней помощи Департамент совместно </w:t>
      </w:r>
      <w:r>
        <w:rPr>
          <w:color w:val="000000" w:themeColor="text1"/>
        </w:rPr>
        <w:br/>
        <w:t>с автономным учреждением «Институт развития образования» проводит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 xml:space="preserve">ежегодный мониторинг системы ранней помощи детям </w:t>
      </w:r>
      <w:r>
        <w:rPr>
          <w:color w:val="000000" w:themeColor="text1"/>
        </w:rPr>
        <w:br/>
        <w:t>и их семьям, оказываемой учреждениями образования.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реестр образовательных организаций</w:t>
      </w:r>
      <w:r w:rsidR="00430564">
        <w:rPr>
          <w:color w:val="000000" w:themeColor="text1"/>
        </w:rPr>
        <w:t xml:space="preserve"> </w:t>
      </w:r>
      <w:r w:rsidR="00430564" w:rsidRPr="00151C30">
        <w:t>автономного округа</w:t>
      </w:r>
      <w:r w:rsidRPr="00151C30">
        <w:t>, оказывающих услуги ранней помощи детям и их семьям (размещенный в региональной информационной системе «Портал социальных услуг»), вошли 189 образовательных организаций автономного округа, в реестр НКО</w:t>
      </w:r>
      <w:r w:rsidR="00D6556A" w:rsidRPr="00151C30">
        <w:t xml:space="preserve"> </w:t>
      </w:r>
      <w:r w:rsidRPr="00151C30">
        <w:t xml:space="preserve">– 8 организаций </w:t>
      </w:r>
      <w:r w:rsidR="00D6556A" w:rsidRPr="00151C30">
        <w:t xml:space="preserve">автономного </w:t>
      </w:r>
      <w:r w:rsidRPr="00151C30">
        <w:t>округа.</w:t>
      </w:r>
    </w:p>
    <w:p w:rsidR="002153B4" w:rsidRPr="00FA4175" w:rsidRDefault="00BC3752">
      <w:pPr>
        <w:pStyle w:val="13"/>
        <w:ind w:firstLine="709"/>
        <w:jc w:val="both"/>
      </w:pPr>
      <w:r w:rsidRPr="00FA4175">
        <w:t>На</w:t>
      </w:r>
      <w:r w:rsidRPr="00FA4175">
        <w:rPr>
          <w:spacing w:val="63"/>
        </w:rPr>
        <w:t xml:space="preserve"> </w:t>
      </w:r>
      <w:r w:rsidRPr="00FA4175">
        <w:t>базе</w:t>
      </w:r>
      <w:r w:rsidRPr="00FA4175">
        <w:rPr>
          <w:spacing w:val="66"/>
        </w:rPr>
        <w:t xml:space="preserve"> </w:t>
      </w:r>
      <w:r w:rsidRPr="00FA4175">
        <w:t>образовательных</w:t>
      </w:r>
      <w:r w:rsidRPr="00FA4175">
        <w:rPr>
          <w:spacing w:val="66"/>
        </w:rPr>
        <w:t xml:space="preserve"> </w:t>
      </w:r>
      <w:r w:rsidRPr="00FA4175">
        <w:t xml:space="preserve">организаций </w:t>
      </w:r>
      <w:r w:rsidRPr="00FA4175">
        <w:rPr>
          <w:spacing w:val="-2"/>
        </w:rPr>
        <w:t>созданы: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 w:rsidRPr="00FA4175">
        <w:t>1 региональный ресурсно-методический центр по оказанию услуг ранней помощи детям и их семьям; 67 служб</w:t>
      </w:r>
      <w:r w:rsidR="00D6556A" w:rsidRPr="00FA4175">
        <w:t xml:space="preserve">, </w:t>
      </w:r>
      <w:r w:rsidRPr="00FA4175">
        <w:t>центров ранней помощи; 155 консультативных</w:t>
      </w:r>
      <w:r w:rsidRPr="00FA4175">
        <w:rPr>
          <w:spacing w:val="-7"/>
        </w:rPr>
        <w:t xml:space="preserve"> </w:t>
      </w:r>
      <w:r w:rsidRPr="00FA4175">
        <w:t>пунктов</w:t>
      </w:r>
      <w:r w:rsidR="00D6556A" w:rsidRPr="00FA4175">
        <w:t xml:space="preserve">, </w:t>
      </w:r>
      <w:r w:rsidRPr="00FA4175">
        <w:t>центров</w:t>
      </w:r>
      <w:r w:rsidRPr="00FA4175">
        <w:rPr>
          <w:spacing w:val="-7"/>
        </w:rPr>
        <w:t xml:space="preserve"> </w:t>
      </w:r>
      <w:r w:rsidRPr="00FA4175">
        <w:t>для</w:t>
      </w:r>
      <w:r w:rsidRPr="00FA4175">
        <w:rPr>
          <w:spacing w:val="-7"/>
        </w:rPr>
        <w:t xml:space="preserve"> </w:t>
      </w:r>
      <w:r w:rsidRPr="00FA4175">
        <w:t>родителей</w:t>
      </w:r>
      <w:r w:rsidRPr="00FA4175">
        <w:rPr>
          <w:spacing w:val="-7"/>
        </w:rPr>
        <w:t xml:space="preserve"> </w:t>
      </w:r>
      <w:r w:rsidRPr="00FA4175">
        <w:t>(законных</w:t>
      </w:r>
      <w:r w:rsidRPr="00FA4175">
        <w:rPr>
          <w:spacing w:val="-7"/>
        </w:rPr>
        <w:t xml:space="preserve"> </w:t>
      </w:r>
      <w:r w:rsidRPr="00FA4175">
        <w:t xml:space="preserve">представителей), воспитывающих детей, нуждающихся в ранней помощи; 4 группы кратковременного пребывания для детей целевой категории; </w:t>
      </w:r>
      <w:r w:rsidRPr="00FA4175">
        <w:br/>
        <w:t xml:space="preserve">2 группы комбинированной направленности для пребывания детей целевой категории в организации; 3 группы компенсирующей направленности для пребывания детей целевой категории в организации; 5 групп раннего возраста для пребывания детей целевой категории </w:t>
      </w:r>
      <w:r w:rsidRPr="00FA4175">
        <w:br/>
        <w:t>в организации</w:t>
      </w:r>
      <w:r>
        <w:rPr>
          <w:color w:val="000000" w:themeColor="text1"/>
        </w:rPr>
        <w:t>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дошкольных образовательных организациях услуги ранней помощи оказывают более 1200 специалистов (педагоги-психологи, учителя-логопеды, тьюторы, социальные педагоги, учителя-дефектологи). Общее количество специалистов, осуществляющих услуги ранней помощи в негосударственных организациях в автономном округе, составляет 83 чел. (педагоги-психологи, учителя-логопеды, учителя-дефектологи и т.д.).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</w:t>
      </w:r>
      <w:r>
        <w:rPr>
          <w:color w:val="000000" w:themeColor="text1"/>
          <w:spacing w:val="68"/>
        </w:rPr>
        <w:t xml:space="preserve"> </w:t>
      </w:r>
      <w:r>
        <w:rPr>
          <w:color w:val="000000" w:themeColor="text1"/>
        </w:rPr>
        <w:t>рамках</w:t>
      </w:r>
      <w:r>
        <w:rPr>
          <w:color w:val="000000" w:themeColor="text1"/>
          <w:spacing w:val="68"/>
        </w:rPr>
        <w:t xml:space="preserve"> </w:t>
      </w:r>
      <w:r>
        <w:rPr>
          <w:color w:val="000000" w:themeColor="text1"/>
        </w:rPr>
        <w:t>реализации</w:t>
      </w:r>
      <w:r>
        <w:rPr>
          <w:color w:val="000000" w:themeColor="text1"/>
          <w:spacing w:val="69"/>
        </w:rPr>
        <w:t xml:space="preserve"> </w:t>
      </w:r>
      <w:r>
        <w:rPr>
          <w:color w:val="000000" w:themeColor="text1"/>
        </w:rPr>
        <w:t>мероприятий</w:t>
      </w:r>
      <w:r>
        <w:rPr>
          <w:color w:val="000000" w:themeColor="text1"/>
          <w:spacing w:val="68"/>
        </w:rPr>
        <w:t xml:space="preserve"> </w:t>
      </w:r>
      <w:r>
        <w:rPr>
          <w:color w:val="000000" w:themeColor="text1"/>
        </w:rPr>
        <w:t>федерального</w:t>
      </w:r>
      <w:r>
        <w:rPr>
          <w:color w:val="000000" w:themeColor="text1"/>
          <w:spacing w:val="69"/>
        </w:rPr>
        <w:t xml:space="preserve"> </w:t>
      </w:r>
      <w:r>
        <w:rPr>
          <w:color w:val="000000" w:themeColor="text1"/>
          <w:spacing w:val="-2"/>
        </w:rPr>
        <w:t>проекта</w:t>
      </w:r>
      <w:r>
        <w:rPr>
          <w:color w:val="000000" w:themeColor="text1"/>
        </w:rPr>
        <w:t xml:space="preserve"> «Современная школа» национального проекта «Образование» за </w:t>
      </w:r>
      <w:r w:rsidR="00D6556A">
        <w:rPr>
          <w:color w:val="000000" w:themeColor="text1"/>
        </w:rPr>
        <w:t>4</w:t>
      </w:r>
      <w:r>
        <w:rPr>
          <w:color w:val="000000" w:themeColor="text1"/>
        </w:rPr>
        <w:t xml:space="preserve"> года (2020-2023) 11 образовательных организаций автономного округа, осуществляющих образовательную деятельность по адаптированным основным общеобразовательным программам, обновили материально- техническую</w:t>
      </w:r>
      <w:r>
        <w:rPr>
          <w:color w:val="000000" w:themeColor="text1"/>
          <w:spacing w:val="59"/>
        </w:rPr>
        <w:t xml:space="preserve"> </w:t>
      </w:r>
      <w:r>
        <w:rPr>
          <w:color w:val="000000" w:themeColor="text1"/>
        </w:rPr>
        <w:t>базу,</w:t>
      </w:r>
      <w:r>
        <w:rPr>
          <w:color w:val="000000" w:themeColor="text1"/>
          <w:spacing w:val="59"/>
        </w:rPr>
        <w:t xml:space="preserve"> </w:t>
      </w:r>
      <w:r>
        <w:rPr>
          <w:color w:val="000000" w:themeColor="text1"/>
        </w:rPr>
        <w:t>включая</w:t>
      </w:r>
      <w:r>
        <w:rPr>
          <w:color w:val="000000" w:themeColor="text1"/>
          <w:spacing w:val="59"/>
        </w:rPr>
        <w:t xml:space="preserve"> </w:t>
      </w:r>
      <w:r>
        <w:rPr>
          <w:color w:val="000000" w:themeColor="text1"/>
        </w:rPr>
        <w:t>приобретение</w:t>
      </w:r>
      <w:r>
        <w:rPr>
          <w:color w:val="000000" w:themeColor="text1"/>
          <w:spacing w:val="59"/>
        </w:rPr>
        <w:t xml:space="preserve"> </w:t>
      </w:r>
      <w:r>
        <w:rPr>
          <w:color w:val="000000" w:themeColor="text1"/>
        </w:rPr>
        <w:t>средств</w:t>
      </w:r>
      <w:r>
        <w:rPr>
          <w:color w:val="000000" w:themeColor="text1"/>
          <w:spacing w:val="59"/>
        </w:rPr>
        <w:t xml:space="preserve"> </w:t>
      </w:r>
      <w:r>
        <w:rPr>
          <w:color w:val="000000" w:themeColor="text1"/>
        </w:rPr>
        <w:t>обучения</w:t>
      </w:r>
      <w:r>
        <w:rPr>
          <w:color w:val="000000" w:themeColor="text1"/>
          <w:spacing w:val="59"/>
        </w:rPr>
        <w:t xml:space="preserve"> </w:t>
      </w:r>
      <w:r>
        <w:rPr>
          <w:color w:val="000000" w:themeColor="text1"/>
          <w:spacing w:val="59"/>
        </w:rPr>
        <w:br/>
      </w:r>
      <w:r>
        <w:rPr>
          <w:color w:val="000000" w:themeColor="text1"/>
        </w:rPr>
        <w:t>и</w:t>
      </w:r>
      <w:r>
        <w:rPr>
          <w:color w:val="000000" w:themeColor="text1"/>
          <w:spacing w:val="60"/>
        </w:rPr>
        <w:t xml:space="preserve"> </w:t>
      </w:r>
      <w:r>
        <w:rPr>
          <w:color w:val="000000" w:themeColor="text1"/>
          <w:spacing w:val="-2"/>
        </w:rPr>
        <w:t xml:space="preserve">воспитания, </w:t>
      </w:r>
      <w:r>
        <w:rPr>
          <w:color w:val="000000" w:themeColor="text1"/>
        </w:rPr>
        <w:t>оборудования для трудовых мастерских (для внедрения современных программ трудового и профессионально-трудового обучения по востребованным на рынке труда профессиям), психолого-педагогического сопровождения обучающихся (оборудование кабинетов педагога-психолога, учителя-дефектолога), дополнительного образования. Общая сумма составила 32 384600 рублей.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Для обучающихся с особенностями развития, в том числе целевой группы,</w:t>
      </w:r>
      <w:r>
        <w:rPr>
          <w:color w:val="000000" w:themeColor="text1"/>
          <w:spacing w:val="67"/>
        </w:rPr>
        <w:t xml:space="preserve"> </w:t>
      </w:r>
      <w:r>
        <w:rPr>
          <w:color w:val="000000" w:themeColor="text1"/>
        </w:rPr>
        <w:t>на</w:t>
      </w:r>
      <w:r>
        <w:rPr>
          <w:color w:val="000000" w:themeColor="text1"/>
          <w:spacing w:val="67"/>
        </w:rPr>
        <w:t xml:space="preserve"> </w:t>
      </w:r>
      <w:r>
        <w:rPr>
          <w:color w:val="000000" w:themeColor="text1"/>
        </w:rPr>
        <w:t>базе</w:t>
      </w:r>
      <w:r>
        <w:rPr>
          <w:color w:val="000000" w:themeColor="text1"/>
          <w:spacing w:val="67"/>
        </w:rPr>
        <w:t xml:space="preserve"> </w:t>
      </w:r>
      <w:r>
        <w:rPr>
          <w:color w:val="000000" w:themeColor="text1"/>
        </w:rPr>
        <w:t>коррекционных</w:t>
      </w:r>
      <w:r>
        <w:rPr>
          <w:color w:val="000000" w:themeColor="text1"/>
          <w:spacing w:val="67"/>
        </w:rPr>
        <w:t xml:space="preserve"> </w:t>
      </w:r>
      <w:r>
        <w:rPr>
          <w:color w:val="000000" w:themeColor="text1"/>
        </w:rPr>
        <w:t>школ</w:t>
      </w:r>
      <w:r>
        <w:rPr>
          <w:color w:val="000000" w:themeColor="text1"/>
          <w:spacing w:val="67"/>
        </w:rPr>
        <w:t xml:space="preserve"> </w:t>
      </w:r>
      <w:r>
        <w:rPr>
          <w:color w:val="000000" w:themeColor="text1"/>
        </w:rPr>
        <w:t>открыты</w:t>
      </w:r>
      <w:r>
        <w:rPr>
          <w:color w:val="000000" w:themeColor="text1"/>
          <w:spacing w:val="67"/>
        </w:rPr>
        <w:t xml:space="preserve"> </w:t>
      </w:r>
      <w:r>
        <w:rPr>
          <w:color w:val="000000" w:themeColor="text1"/>
        </w:rPr>
        <w:t>профили</w:t>
      </w:r>
      <w:r>
        <w:rPr>
          <w:color w:val="000000" w:themeColor="text1"/>
          <w:spacing w:val="67"/>
        </w:rPr>
        <w:t xml:space="preserve"> </w:t>
      </w:r>
      <w:r>
        <w:rPr>
          <w:color w:val="000000" w:themeColor="text1"/>
        </w:rPr>
        <w:t xml:space="preserve">трудового </w:t>
      </w:r>
      <w:r>
        <w:rPr>
          <w:color w:val="000000" w:themeColor="text1"/>
        </w:rPr>
        <w:br/>
        <w:t>и</w:t>
      </w:r>
      <w:r>
        <w:rPr>
          <w:color w:val="000000" w:themeColor="text1"/>
          <w:spacing w:val="29"/>
        </w:rPr>
        <w:t xml:space="preserve"> </w:t>
      </w:r>
      <w:r>
        <w:rPr>
          <w:color w:val="000000" w:themeColor="text1"/>
        </w:rPr>
        <w:t>профессионального</w:t>
      </w:r>
      <w:r>
        <w:rPr>
          <w:color w:val="000000" w:themeColor="text1"/>
          <w:spacing w:val="32"/>
        </w:rPr>
        <w:t xml:space="preserve"> </w:t>
      </w:r>
      <w:r>
        <w:rPr>
          <w:color w:val="000000" w:themeColor="text1"/>
        </w:rPr>
        <w:t>обучения</w:t>
      </w:r>
      <w:r>
        <w:rPr>
          <w:color w:val="000000" w:themeColor="text1"/>
          <w:spacing w:val="32"/>
        </w:rPr>
        <w:t xml:space="preserve"> </w:t>
      </w:r>
      <w:r>
        <w:rPr>
          <w:color w:val="000000" w:themeColor="text1"/>
        </w:rPr>
        <w:t>«Рабочий</w:t>
      </w:r>
      <w:r>
        <w:rPr>
          <w:color w:val="000000" w:themeColor="text1"/>
          <w:spacing w:val="32"/>
        </w:rPr>
        <w:t xml:space="preserve"> </w:t>
      </w:r>
      <w:r>
        <w:rPr>
          <w:color w:val="000000" w:themeColor="text1"/>
        </w:rPr>
        <w:t>зеленного</w:t>
      </w:r>
      <w:r>
        <w:rPr>
          <w:color w:val="000000" w:themeColor="text1"/>
          <w:spacing w:val="32"/>
        </w:rPr>
        <w:t xml:space="preserve"> </w:t>
      </w:r>
      <w:r>
        <w:rPr>
          <w:color w:val="000000" w:themeColor="text1"/>
        </w:rPr>
        <w:t>хозяйства»,</w:t>
      </w:r>
      <w:r>
        <w:rPr>
          <w:color w:val="000000" w:themeColor="text1"/>
          <w:spacing w:val="32"/>
        </w:rPr>
        <w:t xml:space="preserve"> </w:t>
      </w:r>
      <w:r>
        <w:rPr>
          <w:color w:val="000000" w:themeColor="text1"/>
          <w:spacing w:val="-2"/>
        </w:rPr>
        <w:t>«Плотник»,</w:t>
      </w:r>
      <w:r>
        <w:rPr>
          <w:color w:val="000000" w:themeColor="text1"/>
        </w:rPr>
        <w:t xml:space="preserve"> «Кухонный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рабочий»,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«Швея»,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«Столяр-строитель»,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«Рабочий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по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обслуживанию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ремонту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здания»,</w:t>
      </w:r>
      <w:r>
        <w:rPr>
          <w:color w:val="000000" w:themeColor="text1"/>
          <w:spacing w:val="-13"/>
        </w:rPr>
        <w:t xml:space="preserve"> </w:t>
      </w:r>
      <w:r>
        <w:rPr>
          <w:color w:val="000000" w:themeColor="text1"/>
        </w:rPr>
        <w:t>«Младший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обслуживающий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персонал», введен новый вариативный модуль «Робототехника». В рамках направлений программ дополнительного образования оборудованы и функционируют студии: «Гончарное дело», «Фото-видео студия», «Студия керамики» (гончарная мастерская), что позволяет формировать жизненные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компетенции, обеспечивать проведение профориентационной работы для последующего получения выпускниками с интеллектуальными нарушениями профессионального образования.</w:t>
      </w:r>
    </w:p>
    <w:p w:rsidR="002153B4" w:rsidRPr="00151C30" w:rsidRDefault="00BC3752">
      <w:pPr>
        <w:pStyle w:val="13"/>
        <w:ind w:firstLine="709"/>
        <w:jc w:val="both"/>
      </w:pPr>
      <w:r>
        <w:rPr>
          <w:color w:val="000000" w:themeColor="text1"/>
        </w:rPr>
        <w:t xml:space="preserve">В 2024 году курсами повышения квалификации </w:t>
      </w:r>
      <w:r w:rsidRPr="00151C30">
        <w:t>был</w:t>
      </w:r>
      <w:r w:rsidR="003C68E0" w:rsidRPr="00151C30">
        <w:t>и</w:t>
      </w:r>
      <w:r w:rsidRPr="00151C30">
        <w:t xml:space="preserve"> охвачен</w:t>
      </w:r>
      <w:r w:rsidR="003C68E0" w:rsidRPr="00151C30">
        <w:t>ы</w:t>
      </w:r>
      <w:r w:rsidRPr="00151C30">
        <w:t xml:space="preserve"> 3424 руководящих и педагогических работник</w:t>
      </w:r>
      <w:r w:rsidR="003C68E0" w:rsidRPr="00151C30">
        <w:t>а</w:t>
      </w:r>
      <w:r w:rsidRPr="00151C30">
        <w:t xml:space="preserve"> системы общего, дополнительного</w:t>
      </w:r>
      <w:r w:rsidRPr="00151C30">
        <w:rPr>
          <w:spacing w:val="40"/>
        </w:rPr>
        <w:t xml:space="preserve"> </w:t>
      </w:r>
      <w:r w:rsidRPr="00151C30">
        <w:t>и</w:t>
      </w:r>
      <w:r w:rsidRPr="00151C30">
        <w:rPr>
          <w:spacing w:val="40"/>
        </w:rPr>
        <w:t xml:space="preserve"> </w:t>
      </w:r>
      <w:r w:rsidRPr="00151C30">
        <w:t>профессионального</w:t>
      </w:r>
      <w:r w:rsidRPr="00151C30">
        <w:rPr>
          <w:spacing w:val="40"/>
        </w:rPr>
        <w:t xml:space="preserve"> </w:t>
      </w:r>
      <w:r w:rsidRPr="00151C30">
        <w:t>образования</w:t>
      </w:r>
      <w:r w:rsidRPr="00151C30">
        <w:rPr>
          <w:spacing w:val="40"/>
        </w:rPr>
        <w:t xml:space="preserve"> </w:t>
      </w:r>
      <w:r>
        <w:rPr>
          <w:color w:val="000000" w:themeColor="text1"/>
        </w:rPr>
        <w:t>автономного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округа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по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22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программам,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в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том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числе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по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обучению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детей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с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ОВЗ.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  <w:spacing w:val="-1"/>
        </w:rPr>
        <w:br/>
      </w:r>
      <w:r>
        <w:rPr>
          <w:color w:val="000000" w:themeColor="text1"/>
        </w:rPr>
        <w:t>В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2025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году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на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 xml:space="preserve">базе автономного учреждения «Институт развития образования» 372 человека прошли курсы </w:t>
      </w:r>
      <w:r w:rsidRPr="00151C30">
        <w:t>повышени</w:t>
      </w:r>
      <w:r w:rsidR="003C68E0" w:rsidRPr="00151C30">
        <w:t>я</w:t>
      </w:r>
      <w:r w:rsidRPr="00151C30">
        <w:rPr>
          <w:spacing w:val="40"/>
        </w:rPr>
        <w:t xml:space="preserve"> </w:t>
      </w:r>
      <w:r w:rsidRPr="00151C30">
        <w:t>квалификации,</w:t>
      </w:r>
      <w:r w:rsidRPr="00151C30">
        <w:rPr>
          <w:spacing w:val="40"/>
        </w:rPr>
        <w:t xml:space="preserve"> </w:t>
      </w:r>
      <w:r w:rsidRPr="00151C30">
        <w:rPr>
          <w:spacing w:val="40"/>
        </w:rPr>
        <w:br/>
      </w:r>
      <w:r w:rsidRPr="00151C30">
        <w:t>в</w:t>
      </w:r>
      <w:r w:rsidRPr="00151C30">
        <w:rPr>
          <w:spacing w:val="40"/>
        </w:rPr>
        <w:t xml:space="preserve"> </w:t>
      </w:r>
      <w:r w:rsidRPr="00151C30">
        <w:t>том</w:t>
      </w:r>
      <w:r w:rsidRPr="00151C30">
        <w:rPr>
          <w:spacing w:val="40"/>
        </w:rPr>
        <w:t xml:space="preserve"> </w:t>
      </w:r>
      <w:r w:rsidRPr="00151C30">
        <w:t>числе</w:t>
      </w:r>
      <w:r w:rsidRPr="00151C30">
        <w:rPr>
          <w:spacing w:val="40"/>
        </w:rPr>
        <w:t xml:space="preserve"> </w:t>
      </w:r>
      <w:r w:rsidRPr="00151C30">
        <w:t>для</w:t>
      </w:r>
      <w:r w:rsidRPr="00151C30">
        <w:rPr>
          <w:spacing w:val="40"/>
        </w:rPr>
        <w:t xml:space="preserve"> </w:t>
      </w:r>
      <w:r w:rsidRPr="00151C30">
        <w:t>работы</w:t>
      </w:r>
      <w:r w:rsidRPr="00151C30">
        <w:rPr>
          <w:spacing w:val="40"/>
        </w:rPr>
        <w:t xml:space="preserve"> </w:t>
      </w:r>
      <w:r w:rsidR="003C68E0" w:rsidRPr="00151C30">
        <w:rPr>
          <w:spacing w:val="40"/>
        </w:rPr>
        <w:t xml:space="preserve">с </w:t>
      </w:r>
      <w:r w:rsidRPr="00151C30">
        <w:t>обучающимися</w:t>
      </w:r>
      <w:r w:rsidRPr="00151C30">
        <w:rPr>
          <w:spacing w:val="40"/>
        </w:rPr>
        <w:t xml:space="preserve"> </w:t>
      </w:r>
      <w:r w:rsidRPr="00151C30">
        <w:t>с</w:t>
      </w:r>
      <w:r w:rsidRPr="00151C30">
        <w:rPr>
          <w:spacing w:val="40"/>
        </w:rPr>
        <w:t xml:space="preserve"> </w:t>
      </w:r>
      <w:r w:rsidRPr="00151C30">
        <w:t>РАС и ментальными нарушениями.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 w:rsidRPr="00151C30">
        <w:t>В 2024 году общее количество мероприятий (семинаров, конференций, круглых столов, конференций и т.д.), по</w:t>
      </w:r>
      <w:r w:rsidR="0098356D" w:rsidRPr="00151C30">
        <w:t>свяще</w:t>
      </w:r>
      <w:r w:rsidRPr="00151C30">
        <w:t>нных вопросам обучения детей</w:t>
      </w:r>
      <w:r w:rsidRPr="00151C30">
        <w:rPr>
          <w:spacing w:val="80"/>
        </w:rPr>
        <w:t xml:space="preserve"> </w:t>
      </w:r>
      <w:r w:rsidRPr="00151C30">
        <w:t>с</w:t>
      </w:r>
      <w:r w:rsidRPr="00151C30">
        <w:rPr>
          <w:spacing w:val="80"/>
        </w:rPr>
        <w:t xml:space="preserve"> </w:t>
      </w:r>
      <w:r w:rsidRPr="00151C30">
        <w:t>особенностями</w:t>
      </w:r>
      <w:r w:rsidRPr="00151C30">
        <w:rPr>
          <w:spacing w:val="80"/>
        </w:rPr>
        <w:t xml:space="preserve"> </w:t>
      </w:r>
      <w:r w:rsidRPr="00151C30">
        <w:t>развития</w:t>
      </w:r>
      <w:r w:rsidR="0098356D" w:rsidRPr="00151C30">
        <w:t>,</w:t>
      </w:r>
      <w:r w:rsidRPr="00151C30">
        <w:rPr>
          <w:spacing w:val="80"/>
        </w:rPr>
        <w:t xml:space="preserve"> </w:t>
      </w:r>
      <w:r>
        <w:rPr>
          <w:color w:val="000000" w:themeColor="text1"/>
        </w:rPr>
        <w:t>составляет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  <w:spacing w:val="80"/>
        </w:rPr>
        <w:br/>
      </w:r>
      <w:r>
        <w:rPr>
          <w:color w:val="000000" w:themeColor="text1"/>
        </w:rPr>
        <w:t>68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мероприятий,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 xml:space="preserve">в которых приняли участие более 4086 человек. </w:t>
      </w:r>
      <w:r>
        <w:rPr>
          <w:color w:val="000000" w:themeColor="text1"/>
        </w:rPr>
        <w:br/>
        <w:t>В 2025 году проведена окружная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конференция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«Комплексное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сопровождение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обучающихся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с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ОВЗ и инвалидностью с учетом новых требований федерального законодательства», в которой приняли участие 3583 человека из 22 муниципальных образований автономного округа.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По сведениям </w:t>
      </w:r>
      <w:r w:rsidR="00430564" w:rsidRPr="00151C30">
        <w:t xml:space="preserve">органов местного самоуправления, осуществляющих управление в сфере образования, </w:t>
      </w:r>
      <w:r w:rsidRPr="00151C30">
        <w:t xml:space="preserve">в </w:t>
      </w:r>
      <w:r>
        <w:rPr>
          <w:color w:val="000000" w:themeColor="text1"/>
        </w:rPr>
        <w:t>рамках постшкольного сопровождения, организуемого Департаментом ежегодно, в 2024 году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из 1875 выпускников 9-11-х классов с особенностями развития 78 % продолжили обучение на следующем уровне или трудоустроены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(1466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человек)</w:t>
      </w:r>
      <w:r w:rsidR="0098356D">
        <w:rPr>
          <w:color w:val="FF0000"/>
        </w:rPr>
        <w:t>,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22 %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обучающихся (409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 xml:space="preserve">выпускника) не обучаются и не трудоустроены по различным причинам (по состоянию здоровья, не желание родителей </w:t>
      </w:r>
      <w:r>
        <w:rPr>
          <w:color w:val="000000" w:themeColor="text1"/>
        </w:rPr>
        <w:br/>
        <w:t xml:space="preserve">в трудоустройстве ребенка, переезд в другой </w:t>
      </w:r>
      <w:r>
        <w:rPr>
          <w:color w:val="000000" w:themeColor="text1"/>
          <w:spacing w:val="-2"/>
        </w:rPr>
        <w:t>регион).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 целях повышения уровня трудоустройства выпускников, в том числе с РАС и другими ментальными нарушениями, на базе профессиональных образовательных организаций функционируют </w:t>
      </w:r>
      <w:r w:rsidR="0098356D">
        <w:rPr>
          <w:color w:val="FF0000"/>
        </w:rPr>
        <w:t>ц</w:t>
      </w:r>
      <w:r>
        <w:rPr>
          <w:color w:val="000000" w:themeColor="text1"/>
        </w:rPr>
        <w:t>ентры карьеры, которые оказывают помощь в трудоустройстве выпускников.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На базе бюджетного учреждения «Нижневартовский социально-гуманитарный колледж» (базовая профессиональная образовательная организация) функционирует Центр содействия трудоустройству выпускников образовательных организаций среднего профессионального образования автономного округа из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числа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инвалидов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и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лиц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  <w:spacing w:val="80"/>
        </w:rPr>
        <w:br/>
      </w:r>
      <w:r>
        <w:rPr>
          <w:color w:val="000000" w:themeColor="text1"/>
        </w:rPr>
        <w:t>с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ограниченными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>возможностями</w:t>
      </w:r>
      <w:r>
        <w:rPr>
          <w:color w:val="000000" w:themeColor="text1"/>
          <w:spacing w:val="80"/>
        </w:rPr>
        <w:t xml:space="preserve"> </w:t>
      </w:r>
      <w:r>
        <w:rPr>
          <w:color w:val="000000" w:themeColor="text1"/>
        </w:rPr>
        <w:t xml:space="preserve">здоровья. 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рамках Регионального чемпионата по профессиональному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мастерству среди инвалидов и лиц с ограниченными возможностями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 xml:space="preserve">здоровья «Абилимпикс» ежегодно проводится профориентационная программа, которая </w:t>
      </w:r>
      <w:r w:rsidRPr="00151C30">
        <w:t xml:space="preserve">включает </w:t>
      </w:r>
      <w:r w:rsidR="0098356D" w:rsidRPr="00151C30">
        <w:t xml:space="preserve">в себя профессиональные пробы, </w:t>
      </w:r>
      <w:r w:rsidRPr="00151C30">
        <w:t>ярмарки вакансий, профориентационн</w:t>
      </w:r>
      <w:r w:rsidR="0098356D" w:rsidRPr="00151C30">
        <w:t>ые</w:t>
      </w:r>
      <w:r w:rsidRPr="00151C30">
        <w:t xml:space="preserve"> тестировани</w:t>
      </w:r>
      <w:r w:rsidR="0098356D" w:rsidRPr="00151C30">
        <w:t>я</w:t>
      </w:r>
      <w:r w:rsidRPr="00151C30">
        <w:t xml:space="preserve">, </w:t>
      </w:r>
      <w:r>
        <w:rPr>
          <w:color w:val="000000" w:themeColor="text1"/>
        </w:rPr>
        <w:t>мастер-классы, обзорные экскурсии.</w:t>
      </w:r>
      <w:r>
        <w:rPr>
          <w:color w:val="000000" w:themeColor="text1"/>
          <w:spacing w:val="71"/>
        </w:rPr>
        <w:t xml:space="preserve"> </w:t>
      </w:r>
    </w:p>
    <w:p w:rsidR="002153B4" w:rsidRDefault="00BC3752">
      <w:pPr>
        <w:pStyle w:val="13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В соответствии с отраслевыми нормативными правовыми актами в сфере образования функционируют психолого-педагогические консилиумы, психолого-медико-педагогические комиссии (центральная, территориальные), центры психолого-педагогической, медицинской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и социальной помощи.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>В целях комплексного диагностического обследования</w:t>
      </w:r>
      <w:r>
        <w:rPr>
          <w:color w:val="000000" w:themeColor="text1"/>
          <w:spacing w:val="40"/>
        </w:rPr>
        <w:t xml:space="preserve"> </w:t>
      </w:r>
      <w:r>
        <w:rPr>
          <w:color w:val="000000" w:themeColor="text1"/>
        </w:rPr>
        <w:t xml:space="preserve">обучающихся целевой группы лиц проводятся мероприятия по подбору и адаптации педагогических средств индивидуализации образовательного процесса обучающихся; организуется сопровождение обучающихся специалистами психолого-педагогической направленности, просветительские мероприятия, консультационные встречи с родителями (законными представителями) по повышению </w:t>
      </w:r>
      <w:r w:rsidR="0098356D" w:rsidRPr="00151C30">
        <w:t>их</w:t>
      </w:r>
      <w:r w:rsidR="0098356D">
        <w:rPr>
          <w:color w:val="FF0000"/>
        </w:rPr>
        <w:t xml:space="preserve"> </w:t>
      </w:r>
      <w:r>
        <w:rPr>
          <w:color w:val="000000" w:themeColor="text1"/>
        </w:rPr>
        <w:t>психолого-педагогической и правовой культуры, в том числе по вопросам сохранения и укрепления психофизического здоровья и адаптации ребенка.</w:t>
      </w:r>
    </w:p>
    <w:p w:rsidR="002153B4" w:rsidRDefault="002153B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153B4" w:rsidRDefault="00BC375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Департамент труда и занятости населения Ханты-Мансийского автономного округа – Югры</w:t>
      </w:r>
    </w:p>
    <w:p w:rsidR="002153B4" w:rsidRDefault="002153B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</w:p>
    <w:p w:rsidR="002153B4" w:rsidRDefault="00BC3752">
      <w:pPr>
        <w:tabs>
          <w:tab w:val="left" w:pos="1048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Реализация мероприятий органами службы занятости автономного округа по содействию занятости инвалидов, в том ч</w:t>
      </w:r>
      <w:r w:rsidR="00430564">
        <w:rPr>
          <w:rFonts w:ascii="Times New Roman" w:eastAsia="Times New Roman" w:hAnsi="Times New Roman"/>
          <w:color w:val="000000" w:themeColor="text1"/>
          <w:sz w:val="28"/>
          <w:szCs w:val="28"/>
        </w:rPr>
        <w:t>исле с ментальными нарушениями,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осуществляется индивидуально</w:t>
      </w:r>
      <w:r w:rsidR="00430564"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>, с учетом</w:t>
      </w:r>
      <w:r w:rsidR="00430564">
        <w:rPr>
          <w:rFonts w:ascii="Times New Roman" w:eastAsia="Times New Roman" w:hAnsi="Times New Roman"/>
          <w:color w:val="FF0000"/>
          <w:sz w:val="28"/>
          <w:szCs w:val="28"/>
          <w:highlight w:val="white"/>
        </w:rPr>
        <w:t xml:space="preserve"> </w:t>
      </w:r>
      <w:r w:rsidR="00430564" w:rsidRPr="00151C30">
        <w:rPr>
          <w:rFonts w:ascii="Times New Roman" w:eastAsia="Times New Roman" w:hAnsi="Times New Roman"/>
          <w:sz w:val="28"/>
          <w:szCs w:val="28"/>
          <w:highlight w:val="white"/>
        </w:rPr>
        <w:t xml:space="preserve">сложившейся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>жизненной ситуации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и предусматривает оказание комплекса услуг и мероприятий, способствующих его занятости.</w:t>
      </w:r>
    </w:p>
    <w:p w:rsidR="002153B4" w:rsidRDefault="00BC37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Инвалидам, в том числе с ментальными нарушениями, предоставляются гарантии трудовой занятости путем проведения следующих специальных мероприятий, способствующих повышению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их конкурентоспособности на рынке труда:</w:t>
      </w:r>
    </w:p>
    <w:p w:rsidR="002153B4" w:rsidRPr="00151C30" w:rsidRDefault="00FA41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к</w:t>
      </w:r>
      <w:r w:rsidR="00BC3752" w:rsidRPr="00151C30">
        <w:rPr>
          <w:rFonts w:ascii="Times New Roman" w:eastAsia="Times New Roman" w:hAnsi="Times New Roman"/>
          <w:sz w:val="28"/>
          <w:szCs w:val="28"/>
        </w:rPr>
        <w:t>вотирование рабочих мест</w:t>
      </w:r>
      <w:r w:rsidR="00BC3752" w:rsidRPr="00151C30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2153B4" w:rsidRPr="00151C30" w:rsidRDefault="00FA41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с</w:t>
      </w:r>
      <w:r w:rsidR="00BC3752" w:rsidRPr="00151C30">
        <w:rPr>
          <w:rFonts w:ascii="Times New Roman" w:eastAsia="Times New Roman" w:hAnsi="Times New Roman"/>
          <w:sz w:val="28"/>
          <w:szCs w:val="28"/>
        </w:rPr>
        <w:t xml:space="preserve">тимулирование создания рабочих мест (в том числе специальных) для </w:t>
      </w:r>
      <w:r w:rsidR="0098356D" w:rsidRPr="00151C30">
        <w:rPr>
          <w:rFonts w:ascii="Times New Roman" w:eastAsia="Times New Roman" w:hAnsi="Times New Roman"/>
          <w:sz w:val="28"/>
          <w:szCs w:val="28"/>
        </w:rPr>
        <w:t xml:space="preserve">их </w:t>
      </w:r>
      <w:r w:rsidR="00BC3752" w:rsidRPr="00151C30">
        <w:rPr>
          <w:rFonts w:ascii="Times New Roman" w:eastAsia="Times New Roman" w:hAnsi="Times New Roman"/>
          <w:sz w:val="28"/>
          <w:szCs w:val="28"/>
        </w:rPr>
        <w:t>трудоустройства;</w:t>
      </w:r>
    </w:p>
    <w:p w:rsidR="002153B4" w:rsidRPr="00151C30" w:rsidRDefault="00FA41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с</w:t>
      </w:r>
      <w:r w:rsidR="00BC3752" w:rsidRPr="00151C30">
        <w:rPr>
          <w:rFonts w:ascii="Times New Roman" w:eastAsia="Times New Roman" w:hAnsi="Times New Roman"/>
          <w:sz w:val="28"/>
          <w:szCs w:val="28"/>
        </w:rPr>
        <w:t xml:space="preserve">опровождение при содействии занятости; </w:t>
      </w:r>
    </w:p>
    <w:p w:rsidR="002153B4" w:rsidRPr="00151C30" w:rsidRDefault="00FA418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51C30">
        <w:rPr>
          <w:rFonts w:ascii="Times New Roman" w:eastAsia="Times New Roman" w:hAnsi="Times New Roman"/>
          <w:sz w:val="28"/>
          <w:szCs w:val="28"/>
        </w:rPr>
        <w:t>о</w:t>
      </w:r>
      <w:r w:rsidR="00BC3752" w:rsidRPr="00151C30">
        <w:rPr>
          <w:rFonts w:ascii="Times New Roman" w:eastAsia="Times New Roman" w:hAnsi="Times New Roman"/>
          <w:sz w:val="28"/>
          <w:szCs w:val="28"/>
        </w:rPr>
        <w:t>рганизация прохождения профессиональной ориентации, профессионального обучения, получения дополнительного профессионального обучения</w:t>
      </w:r>
      <w:r w:rsidRPr="00151C30">
        <w:rPr>
          <w:rFonts w:ascii="Times New Roman" w:eastAsia="Times New Roman" w:hAnsi="Times New Roman"/>
          <w:sz w:val="28"/>
          <w:szCs w:val="28"/>
        </w:rPr>
        <w:t>.</w:t>
      </w:r>
    </w:p>
    <w:p w:rsidR="002153B4" w:rsidRDefault="00BC3752" w:rsidP="00151C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Работодатели активно используют меры поддержки, предусмотренные государственной программой автономного округа «Поддержка занятости населения»</w:t>
      </w:r>
      <w:r w:rsidR="00151C3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утвержденной постановлением Правительства автономного округа </w:t>
      </w:r>
      <w:r w:rsidR="00151C30">
        <w:rPr>
          <w:rFonts w:ascii="Times New Roman" w:hAnsi="Times New Roman"/>
          <w:sz w:val="28"/>
          <w:szCs w:val="28"/>
          <w:lang w:eastAsia="ru-RU"/>
        </w:rPr>
        <w:t>от 10 ноября 2023 года № 552-п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:</w:t>
      </w:r>
    </w:p>
    <w:p w:rsidR="002153B4" w:rsidRDefault="00BC375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субсидия на оснащение (дооснащение) постоянных (в том числе специальных) рабочих мест для трудоустройства незанятых инвалидов трудоспособного возраста –100 тыс. рублей;</w:t>
      </w:r>
    </w:p>
    <w:p w:rsidR="002153B4" w:rsidRDefault="00BC375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субсидия на возмещение затр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ат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по оплате труда работников  работодателям, создающим временные рабочие места для взрослых инвалидов, – 21,572 тыс. рублей (на период участия в мероприятии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от 2 до 6 мес.), для детей-инвалидов с 14 до 18 лет - 10 тыс. рублей (период временной занятости несовершеннолетних, как правило,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– 1 месяц);</w:t>
      </w:r>
    </w:p>
    <w:p w:rsidR="002153B4" w:rsidRDefault="00BC375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субсидия на компенсацию части затрат по оплате труда  наставника, осуществляющего регулярную помощь инвалиду, трудоустроенному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br/>
        <w:t>на стажировку, оборудованное рабочее место</w:t>
      </w:r>
      <w:r w:rsidR="00E91D18">
        <w:rPr>
          <w:rFonts w:ascii="Times New Roman" w:eastAsia="Times New Roman" w:hAnsi="Times New Roman"/>
          <w:color w:val="FF0000"/>
          <w:sz w:val="28"/>
          <w:szCs w:val="28"/>
          <w:shd w:val="clear" w:color="auto" w:fill="FFFFFF"/>
        </w:rPr>
        <w:t>,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размере  7,4 тыс. рублей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br/>
        <w:t xml:space="preserve">в месяц  (на период до 3 месяцев), а также наставнику за выпускником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</w:rPr>
        <w:br/>
        <w:t>в размере 6,1 тыс. рублей в месяц (на период до 5 мес.).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общей численности ищущих работу инвалидов, обратившихся                     в службу занятости, инвалиды с ментальными нарушениями составляют 17 %.</w:t>
      </w:r>
    </w:p>
    <w:p w:rsidR="002153B4" w:rsidRDefault="00BC375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При содействии службы занятости в 2025 году трудоустроен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>ы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40 инвалидов с ментальными нарушениям (51 % от обратившихся),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из них 42,5 % </w:t>
      </w:r>
      <w:r w:rsidR="00E91D18" w:rsidRPr="00151C30">
        <w:rPr>
          <w:rFonts w:ascii="Times New Roman" w:eastAsia="Times New Roman" w:hAnsi="Times New Roman"/>
          <w:sz w:val="28"/>
          <w:szCs w:val="28"/>
        </w:rPr>
        <w:t>-</w:t>
      </w:r>
      <w:r w:rsidR="00E91D18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на постоянные рабочие места. Сопровождение при содействии занятости оказано 14 инвалидам, для 1 инвалида оборудовано (оснащено) рабочее место, 17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 xml:space="preserve"> инвалидов с ментальными нарушениями прошли профориентацию, для 1 инвалида организовано профессиональное обучение и дополнительное профессиональное образование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(по профессии бухгалтер).</w:t>
      </w:r>
    </w:p>
    <w:p w:rsidR="002153B4" w:rsidRDefault="00BC37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Профессии трудоустройства граждан с ментальной инвалидностью:</w:t>
      </w:r>
    </w:p>
    <w:p w:rsidR="002153B4" w:rsidRDefault="00BC37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специалист, повар, разнорабочий, культорганизатор,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дворник,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ардеро</w:t>
      </w:r>
      <w:r w:rsidR="00E91D18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бщик, уборщик производственных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и служебных помещений (территории)</w:t>
      </w:r>
      <w:r w:rsidR="00E91D18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</w:t>
      </w:r>
      <w:r w:rsidR="00E91D18" w:rsidRPr="00E91D18">
        <w:rPr>
          <w:rFonts w:ascii="Times New Roman" w:eastAsia="Times New Roman" w:hAnsi="Times New Roman"/>
          <w:bCs/>
          <w:color w:val="FF0000"/>
          <w:sz w:val="28"/>
          <w:szCs w:val="28"/>
        </w:rPr>
        <w:t>–</w:t>
      </w:r>
      <w:r w:rsidR="00E91D18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 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>постоянное трудоустройство;</w:t>
      </w:r>
    </w:p>
    <w:p w:rsidR="002153B4" w:rsidRDefault="00BC37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специалист, курьер, кухонный рабочий, подсобный рабочий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социальный работник, рабочий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по благоустройству населенных пунктов, уборщик территории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E91D18" w:rsidRPr="00E91D18">
        <w:rPr>
          <w:rFonts w:ascii="Times New Roman" w:eastAsia="Times New Roman" w:hAnsi="Times New Roman"/>
          <w:color w:val="FF0000"/>
          <w:sz w:val="28"/>
          <w:szCs w:val="28"/>
        </w:rPr>
        <w:t xml:space="preserve">– 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>временное трудоустройство.</w:t>
      </w:r>
    </w:p>
    <w:p w:rsidR="002153B4" w:rsidRDefault="002153B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</w:rPr>
      </w:pPr>
    </w:p>
    <w:p w:rsidR="002153B4" w:rsidRDefault="00BC37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shd w:val="clear" w:color="auto" w:fill="FFFFFF"/>
        </w:rPr>
        <w:t xml:space="preserve">Департамент физической культуры и спорта </w:t>
      </w: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shd w:val="clear" w:color="auto" w:fill="FFFFFF"/>
        </w:rPr>
        <w:br/>
        <w:t>Ханты-Мансийского автономного округа – Югры</w:t>
      </w:r>
    </w:p>
    <w:p w:rsidR="002153B4" w:rsidRDefault="002153B4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2153B4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автономном округе работа по физической реабилитации средствами адаптивной физической культуры и спорта для лиц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с ментальными нарушениями ведется по следующим направлениям: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физическая реабилитация средствами адаптивной физической культуры и спорта через реализацию программ физкультурно-оздоровительной (реабилитационной) направленности;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реализация дополнительных образовательных программ спортивной подготовки по спорту лиц с интеллектуальными нарушениями;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реализация пилотного проекта по вовлечению в адаптивный спорт спортсменов с синдромом Дауна и высокофункциональным аутизмом;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организация и проведение физкультурных мероприятий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и спортивных мероприятий с участием лиц с ментальными нарушениями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в соответствии с календарным планом физкультурных и спортивных мероприятий, а также организация участия лиц с ментальными нарушениями в физкультурных мероприятиях и спортивных мероприятиях всероссийского уровня.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Система вовлечения людей с инвалидностью в занятия адаптивной физической культурой и спортом основана на ежедневном мониторинге выписок из индивидуальной программы реабилитации и абилитации инвалида (ребенка инвалида), поступающих из главного бюро медико-</w:t>
      </w:r>
      <w:r w:rsidRPr="00CD246E">
        <w:rPr>
          <w:rFonts w:ascii="Times New Roman" w:eastAsia="Times New Roman" w:hAnsi="Times New Roman"/>
          <w:sz w:val="28"/>
          <w:szCs w:val="28"/>
        </w:rPr>
        <w:t>социальной экспертизы, с целью выявления людей с инвалидностью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 xml:space="preserve">, нуждающихся 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в физкультурно-оздоровительных мероприятиях </w:t>
      </w:r>
      <w:r w:rsidRPr="00CD246E">
        <w:rPr>
          <w:rFonts w:ascii="Times New Roman" w:eastAsia="Times New Roman" w:hAnsi="Times New Roman"/>
          <w:sz w:val="28"/>
          <w:szCs w:val="28"/>
        </w:rPr>
        <w:br/>
        <w:t xml:space="preserve">и занятиях спортом. </w:t>
      </w:r>
    </w:p>
    <w:p w:rsidR="002153B4" w:rsidRPr="00CD246E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В результате мониторинга осуществляется информирование </w:t>
      </w:r>
      <w:r w:rsidRPr="00CD246E">
        <w:rPr>
          <w:rFonts w:ascii="Times New Roman" w:eastAsia="Times New Roman" w:hAnsi="Times New Roman"/>
          <w:sz w:val="28"/>
          <w:szCs w:val="28"/>
        </w:rPr>
        <w:br/>
        <w:t xml:space="preserve">и консультирование каждого человека с ОВЗ по вопросам физической реабилитации средствами адаптивной физической культуры и спорта </w:t>
      </w:r>
      <w:r w:rsidRPr="00CD246E">
        <w:rPr>
          <w:rFonts w:ascii="Times New Roman" w:eastAsia="Times New Roman" w:hAnsi="Times New Roman"/>
          <w:sz w:val="28"/>
          <w:szCs w:val="28"/>
        </w:rPr>
        <w:br/>
        <w:t xml:space="preserve">на территории 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 xml:space="preserve">автономного </w:t>
      </w:r>
      <w:r w:rsidRPr="00CD246E">
        <w:rPr>
          <w:rFonts w:ascii="Times New Roman" w:eastAsia="Times New Roman" w:hAnsi="Times New Roman"/>
          <w:sz w:val="28"/>
          <w:szCs w:val="28"/>
        </w:rPr>
        <w:t>округа и дальнейшее сопровождение по предоставлению услуг в месте их проживания.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Благодаря участию </w:t>
      </w:r>
      <w:r w:rsidR="00FA418F" w:rsidRPr="00CD246E">
        <w:rPr>
          <w:rFonts w:ascii="Times New Roman" w:eastAsia="Times New Roman" w:hAnsi="Times New Roman"/>
          <w:sz w:val="28"/>
          <w:szCs w:val="28"/>
        </w:rPr>
        <w:t xml:space="preserve">автономного округа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качестве </w:t>
      </w:r>
      <w:r>
        <w:rPr>
          <w:rFonts w:ascii="Times New Roman" w:eastAsia="Times New Roman" w:hAnsi="Times New Roman"/>
          <w:iCs/>
          <w:color w:val="000000" w:themeColor="text1"/>
          <w:sz w:val="28"/>
          <w:szCs w:val="28"/>
        </w:rPr>
        <w:t>экспериментальной площадки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2019 году в федеральном проекте «Спорт — норма жизни» выстроена система по вовлечению людей с инвалидность в занятия адаптивной физической культурой и спортом.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систему комплексной реабилитации и абилитации инвалидов включены 35 учреждений спорта, которые осуществляют комплексное сопровождение людей с инвалидностью в автономном округе. </w:t>
      </w:r>
    </w:p>
    <w:p w:rsidR="002153B4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 начала работы экспериментальной площадки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в реализацию программ физкультурно-оздоровительной направленности вовлечено 22 муниципальных образования, разработано и реализуется 108 программ, 3 676 человек с инвалидностью и ограниченными возможностями здоровья прошли реабилитацию, в том числе 2 211 детей. </w:t>
      </w:r>
    </w:p>
    <w:p w:rsidR="002153B4" w:rsidRPr="00CD246E" w:rsidRDefault="00E91D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BC3752" w:rsidRPr="00CD246E">
        <w:rPr>
          <w:rFonts w:ascii="Times New Roman" w:eastAsia="Times New Roman" w:hAnsi="Times New Roman"/>
          <w:sz w:val="28"/>
          <w:szCs w:val="28"/>
        </w:rPr>
        <w:t>92 программ</w:t>
      </w:r>
      <w:r w:rsidRPr="00CD246E">
        <w:rPr>
          <w:rFonts w:ascii="Times New Roman" w:eastAsia="Times New Roman" w:hAnsi="Times New Roman"/>
          <w:sz w:val="28"/>
          <w:szCs w:val="28"/>
        </w:rPr>
        <w:t>ам,</w:t>
      </w:r>
      <w:r w:rsidR="00BC3752" w:rsidRPr="00CD246E">
        <w:rPr>
          <w:rFonts w:ascii="Times New Roman" w:eastAsia="Times New Roman" w:hAnsi="Times New Roman"/>
          <w:sz w:val="28"/>
          <w:szCs w:val="28"/>
        </w:rPr>
        <w:t xml:space="preserve"> предназначен</w:t>
      </w:r>
      <w:r w:rsidRPr="00CD246E">
        <w:rPr>
          <w:rFonts w:ascii="Times New Roman" w:eastAsia="Times New Roman" w:hAnsi="Times New Roman"/>
          <w:sz w:val="28"/>
          <w:szCs w:val="28"/>
        </w:rPr>
        <w:t>ным</w:t>
      </w:r>
      <w:r w:rsidR="00BC3752" w:rsidRPr="00CD246E">
        <w:rPr>
          <w:rFonts w:ascii="Times New Roman" w:eastAsia="Times New Roman" w:hAnsi="Times New Roman"/>
          <w:sz w:val="28"/>
          <w:szCs w:val="28"/>
        </w:rPr>
        <w:t xml:space="preserve"> в том числе для лиц </w:t>
      </w:r>
      <w:r w:rsidR="00BC3752" w:rsidRPr="00CD246E">
        <w:rPr>
          <w:rFonts w:ascii="Times New Roman" w:eastAsia="Times New Roman" w:hAnsi="Times New Roman"/>
          <w:sz w:val="28"/>
          <w:szCs w:val="28"/>
        </w:rPr>
        <w:br/>
        <w:t>с интеллектуальными и другими ментальными нарушениями</w:t>
      </w:r>
      <w:r w:rsidRPr="00CD246E">
        <w:rPr>
          <w:rFonts w:ascii="Times New Roman" w:eastAsia="Times New Roman" w:hAnsi="Times New Roman"/>
          <w:sz w:val="28"/>
          <w:szCs w:val="28"/>
        </w:rPr>
        <w:t>,</w:t>
      </w:r>
      <w:r w:rsidR="00BC3752" w:rsidRPr="00CD246E">
        <w:rPr>
          <w:rFonts w:ascii="Times New Roman" w:eastAsia="Times New Roman" w:hAnsi="Times New Roman"/>
          <w:sz w:val="28"/>
          <w:szCs w:val="28"/>
        </w:rPr>
        <w:t xml:space="preserve"> прошли реабилитацию 1 521 человек, из них – 1 190 детей.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В 2022 году </w:t>
      </w:r>
      <w:r w:rsidR="00FA418F" w:rsidRPr="00CD246E">
        <w:rPr>
          <w:rFonts w:ascii="Times New Roman" w:eastAsia="Times New Roman" w:hAnsi="Times New Roman"/>
          <w:sz w:val="28"/>
          <w:szCs w:val="28"/>
        </w:rPr>
        <w:t xml:space="preserve">автономный округ </w:t>
      </w:r>
      <w:r w:rsidRPr="00CD246E">
        <w:rPr>
          <w:rFonts w:ascii="Times New Roman" w:eastAsia="Times New Roman" w:hAnsi="Times New Roman"/>
          <w:sz w:val="28"/>
          <w:szCs w:val="28"/>
        </w:rPr>
        <w:t>вновь был определен</w:t>
      </w:r>
      <w:r w:rsidR="00FA418F" w:rsidRPr="00CD246E">
        <w:rPr>
          <w:rFonts w:ascii="Times New Roman" w:eastAsia="Times New Roman" w:hAnsi="Times New Roman"/>
          <w:sz w:val="28"/>
          <w:szCs w:val="28"/>
        </w:rPr>
        <w:t xml:space="preserve"> </w:t>
      </w:r>
      <w:r w:rsidRPr="00CD246E">
        <w:rPr>
          <w:rFonts w:ascii="Times New Roman" w:eastAsia="Times New Roman" w:hAnsi="Times New Roman"/>
          <w:sz w:val="28"/>
          <w:szCs w:val="28"/>
        </w:rPr>
        <w:t>модельной площадкой категорий населения («фокус группа» – «Адаптивная физическая культура») в занятия физической культурой и спортом.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По итогам работы модельной площадки в региональный перечень государственных (муниципальных) услуг и работ внесены 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>2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новые услуги: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>информирование и консультирование инвалида и членов его семьи по вопросам адаптивной физической культуры и адаптивного спорта;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организация и проведение физической реабилитации для инвалида (ребенка-инвалида), людей с ОВЗ, в том числе с участием членов </w:t>
      </w:r>
      <w:r w:rsidRPr="00CD246E">
        <w:rPr>
          <w:rFonts w:ascii="Times New Roman" w:eastAsia="Times New Roman" w:hAnsi="Times New Roman"/>
          <w:sz w:val="28"/>
          <w:szCs w:val="28"/>
        </w:rPr>
        <w:br/>
        <w:t>их семей и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>(</w:t>
      </w:r>
      <w:r w:rsidRPr="00CD246E">
        <w:rPr>
          <w:rFonts w:ascii="Times New Roman" w:eastAsia="Times New Roman" w:hAnsi="Times New Roman"/>
          <w:sz w:val="28"/>
          <w:szCs w:val="28"/>
        </w:rPr>
        <w:t>или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>)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сопровождающих.</w:t>
      </w:r>
    </w:p>
    <w:p w:rsidR="002153B4" w:rsidRPr="00CD246E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Цель – проработка правовых и организационных механизмов </w:t>
      </w:r>
      <w:r w:rsidRPr="00CD246E">
        <w:rPr>
          <w:rFonts w:ascii="Times New Roman" w:eastAsia="Times New Roman" w:hAnsi="Times New Roman"/>
          <w:sz w:val="28"/>
          <w:szCs w:val="28"/>
        </w:rPr>
        <w:br/>
        <w:t xml:space="preserve">по привлечению к занятиям физической культурой родителей </w:t>
      </w:r>
      <w:r w:rsidRPr="00CD246E">
        <w:rPr>
          <w:rFonts w:ascii="Times New Roman" w:eastAsia="Times New Roman" w:hAnsi="Times New Roman"/>
          <w:sz w:val="28"/>
          <w:szCs w:val="28"/>
        </w:rPr>
        <w:br/>
        <w:t>и сопровождающих людей с инвалидностью и осуществлению нормирования затрат.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Центр адаптивного спорта </w:t>
      </w:r>
      <w:r w:rsidR="00FA418F" w:rsidRPr="00CD246E">
        <w:rPr>
          <w:rFonts w:ascii="Times New Roman" w:eastAsia="Times New Roman" w:hAnsi="Times New Roman"/>
          <w:sz w:val="28"/>
          <w:szCs w:val="28"/>
        </w:rPr>
        <w:t>автономного округа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стал первым учреждением, предоставляющим услуги по физической реабилитации для членов семей, которые на сегодняшний день осуществляются в 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>2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формах: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>совместные занятия по программе физкультурно-оздоровительной направленности;</w:t>
      </w:r>
    </w:p>
    <w:p w:rsidR="002153B4" w:rsidRPr="00CD246E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параллельные занятия: ребенок-инвалид занимается по программе физкультурно-оздоровительной направленности, а родитель </w:t>
      </w:r>
      <w:r w:rsidRPr="00CD246E">
        <w:rPr>
          <w:rFonts w:ascii="Times New Roman" w:eastAsia="Times New Roman" w:hAnsi="Times New Roman"/>
          <w:sz w:val="28"/>
          <w:szCs w:val="28"/>
        </w:rPr>
        <w:br/>
        <w:t>и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>(</w:t>
      </w:r>
      <w:r w:rsidRPr="00CD246E">
        <w:rPr>
          <w:rFonts w:ascii="Times New Roman" w:eastAsia="Times New Roman" w:hAnsi="Times New Roman"/>
          <w:sz w:val="28"/>
          <w:szCs w:val="28"/>
        </w:rPr>
        <w:t>или</w:t>
      </w:r>
      <w:r w:rsidR="00E91D18" w:rsidRPr="00CD246E">
        <w:rPr>
          <w:rFonts w:ascii="Times New Roman" w:eastAsia="Times New Roman" w:hAnsi="Times New Roman"/>
          <w:sz w:val="28"/>
          <w:szCs w:val="28"/>
        </w:rPr>
        <w:t>)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сопровождающий в это же время на бесплатной основе пользуется услугами спортивного комплекса (тренажерный зал, легкоатлетический манеж).</w:t>
      </w:r>
    </w:p>
    <w:p w:rsidR="002153B4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С июня 2024 года 81 член семьи на регулярной основе посещали как совместные,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так и параллельные занятия со своими детьми,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из которых 53 – это родители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сопровождающие</w:t>
      </w:r>
      <w:r w:rsidR="00E91D18">
        <w:rPr>
          <w:rFonts w:ascii="Times New Roman" w:eastAsia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детей с ментальными нарушениями. </w:t>
      </w:r>
    </w:p>
    <w:p w:rsidR="002153B4" w:rsidRPr="00FA4175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175">
        <w:rPr>
          <w:rFonts w:ascii="Times New Roman" w:eastAsia="Times New Roman" w:hAnsi="Times New Roman"/>
          <w:sz w:val="28"/>
          <w:szCs w:val="28"/>
        </w:rPr>
        <w:t>С целью формирования спортивного резерва и отбора спортивно-одаренных детей с сентября 2024 года на базе обособленного подразделения г. Сургут</w:t>
      </w:r>
      <w:r w:rsidR="00E91D18" w:rsidRPr="00FA4175">
        <w:rPr>
          <w:rFonts w:ascii="Times New Roman" w:eastAsia="Times New Roman" w:hAnsi="Times New Roman"/>
          <w:sz w:val="28"/>
          <w:szCs w:val="28"/>
        </w:rPr>
        <w:t>а</w:t>
      </w:r>
      <w:r w:rsidRPr="00FA4175">
        <w:rPr>
          <w:rFonts w:ascii="Times New Roman" w:eastAsia="Times New Roman" w:hAnsi="Times New Roman"/>
          <w:sz w:val="28"/>
          <w:szCs w:val="28"/>
        </w:rPr>
        <w:t xml:space="preserve"> Центра адаптивного спорта </w:t>
      </w:r>
      <w:r w:rsidR="00FA418F" w:rsidRPr="00FA4175">
        <w:rPr>
          <w:rFonts w:ascii="Times New Roman" w:eastAsia="Times New Roman" w:hAnsi="Times New Roman"/>
          <w:sz w:val="28"/>
          <w:szCs w:val="28"/>
        </w:rPr>
        <w:t xml:space="preserve">автономного округа </w:t>
      </w:r>
      <w:r w:rsidRPr="00FA4175">
        <w:rPr>
          <w:rFonts w:ascii="Times New Roman" w:eastAsia="Times New Roman" w:hAnsi="Times New Roman"/>
          <w:sz w:val="28"/>
          <w:szCs w:val="28"/>
        </w:rPr>
        <w:t xml:space="preserve">реализуются </w:t>
      </w:r>
      <w:r w:rsidR="00E91D18" w:rsidRPr="00FA4175">
        <w:rPr>
          <w:rFonts w:ascii="Times New Roman" w:eastAsia="Times New Roman" w:hAnsi="Times New Roman"/>
          <w:sz w:val="28"/>
          <w:szCs w:val="28"/>
        </w:rPr>
        <w:t>2</w:t>
      </w:r>
      <w:r w:rsidRPr="00FA4175">
        <w:rPr>
          <w:rFonts w:ascii="Times New Roman" w:eastAsia="Times New Roman" w:hAnsi="Times New Roman"/>
          <w:sz w:val="28"/>
          <w:szCs w:val="28"/>
        </w:rPr>
        <w:t xml:space="preserve"> адаптированные дополнительные общеобразовательные программы. 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По программе «Легкая атлетика для людей с инвалидностью» занятия посещают 18 человек с нарушением интеллекта, из которых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15 – дети. </w:t>
      </w:r>
    </w:p>
    <w:p w:rsidR="00FA4175" w:rsidRPr="00FA4175" w:rsidRDefault="00FA4175" w:rsidP="00FA417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4175">
        <w:rPr>
          <w:rFonts w:ascii="Times New Roman" w:eastAsia="Times New Roman" w:hAnsi="Times New Roman"/>
          <w:sz w:val="28"/>
          <w:szCs w:val="28"/>
        </w:rPr>
        <w:t>По программе «Легкая атлетика для людей с инвалидностью» занимаются 46 лиц с инвалидностью, из них 18 – с нарушением интеллекта, в том числе 15 детей, по программе «Фиджитал спорт для людей с инвалидностью» занимается 14 инвалидов, из них 6 детей-ин</w:t>
      </w:r>
      <w:r>
        <w:rPr>
          <w:rFonts w:ascii="Times New Roman" w:eastAsia="Times New Roman" w:hAnsi="Times New Roman"/>
          <w:sz w:val="28"/>
          <w:szCs w:val="28"/>
        </w:rPr>
        <w:t xml:space="preserve">валидов, в том числе 3 ребенка </w:t>
      </w:r>
      <w:r w:rsidRPr="00FA4175">
        <w:rPr>
          <w:rFonts w:ascii="Times New Roman" w:eastAsia="Times New Roman" w:hAnsi="Times New Roman"/>
          <w:sz w:val="28"/>
          <w:szCs w:val="28"/>
        </w:rPr>
        <w:t xml:space="preserve">с нарушением интеллекта. </w:t>
      </w:r>
    </w:p>
    <w:p w:rsidR="002153B4" w:rsidRDefault="00BC37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 2021 года автономный округ принимает участие в реализации пилотного проекта Всероссийской федерации спорта лиц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с интеллектуальными нарушениями по вовлечению в занятия людей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с синдромами и тяжелыми интеллектуальными нарушениями</w:t>
      </w: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а также спортсменов с высоко функциональным аутизмом</w:t>
      </w: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.</w:t>
      </w:r>
    </w:p>
    <w:p w:rsidR="002153B4" w:rsidRPr="00CD246E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2024 году в автономном округе прошло 11 спортивно-массовых мероприятий, участие в которых принял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1056 лиц с инвалидностью,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из них 444 – лица 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с интеллектуальными нарушениями. </w:t>
      </w:r>
    </w:p>
    <w:p w:rsidR="002153B4" w:rsidRPr="00CD246E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>В мае 2025 года в г</w:t>
      </w:r>
      <w:r w:rsidR="00FA418F" w:rsidRPr="00CD246E">
        <w:rPr>
          <w:rFonts w:ascii="Times New Roman" w:eastAsia="Times New Roman" w:hAnsi="Times New Roman"/>
          <w:sz w:val="28"/>
          <w:szCs w:val="28"/>
        </w:rPr>
        <w:t>ороде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Пенз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>е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прошла Всероссийская Спартакиада Специальной 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>О</w:t>
      </w:r>
      <w:r w:rsidRPr="00CD246E">
        <w:rPr>
          <w:rFonts w:ascii="Times New Roman" w:eastAsia="Times New Roman" w:hAnsi="Times New Roman"/>
          <w:sz w:val="28"/>
          <w:szCs w:val="28"/>
        </w:rPr>
        <w:t>лимпиады по плаванию и роллер-спорту, в которой приняли участие более 500 спортсменов из 52 регионов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>,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6 пловцов </w:t>
      </w:r>
      <w:r w:rsidRPr="00CD246E">
        <w:rPr>
          <w:rFonts w:ascii="Times New Roman" w:eastAsia="Times New Roman" w:hAnsi="Times New Roman"/>
          <w:sz w:val="28"/>
          <w:szCs w:val="28"/>
        </w:rPr>
        <w:br/>
        <w:t>из 2 муниципалитетов</w:t>
      </w:r>
      <w:r w:rsidR="00706E9A" w:rsidRPr="00CD246E">
        <w:rPr>
          <w:rFonts w:ascii="Times New Roman" w:eastAsia="Times New Roman" w:hAnsi="Times New Roman"/>
          <w:sz w:val="28"/>
          <w:szCs w:val="28"/>
        </w:rPr>
        <w:t xml:space="preserve"> автономного округа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 (г. Покачи и г. Урай), завоевавших 14 медали различного достоинства. </w:t>
      </w:r>
    </w:p>
    <w:p w:rsidR="002153B4" w:rsidRPr="00CD246E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Лучшие спортсмены окружных соревнований отбираются в состав сборной автономного округа для последующего участия </w:t>
      </w:r>
      <w:r w:rsidRPr="00CD246E">
        <w:rPr>
          <w:rFonts w:ascii="Times New Roman" w:eastAsia="Times New Roman" w:hAnsi="Times New Roman"/>
          <w:sz w:val="28"/>
          <w:szCs w:val="28"/>
        </w:rPr>
        <w:br/>
        <w:t xml:space="preserve">во 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>в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сероссийских и 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>м</w:t>
      </w:r>
      <w:r w:rsidRPr="00CD246E">
        <w:rPr>
          <w:rFonts w:ascii="Times New Roman" w:eastAsia="Times New Roman" w:hAnsi="Times New Roman"/>
          <w:sz w:val="28"/>
          <w:szCs w:val="28"/>
        </w:rPr>
        <w:t>еждународных соревнованиях Специальной Олимпиады.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D246E">
        <w:rPr>
          <w:rFonts w:ascii="Times New Roman" w:eastAsia="Times New Roman" w:hAnsi="Times New Roman"/>
          <w:sz w:val="28"/>
          <w:szCs w:val="28"/>
        </w:rPr>
        <w:t xml:space="preserve">В 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 xml:space="preserve">автономном </w:t>
      </w:r>
      <w:r w:rsidRPr="00CD246E">
        <w:rPr>
          <w:rFonts w:ascii="Times New Roman" w:eastAsia="Times New Roman" w:hAnsi="Times New Roman"/>
          <w:sz w:val="28"/>
          <w:szCs w:val="28"/>
        </w:rPr>
        <w:t>округе развива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>ю</w:t>
      </w:r>
      <w:r w:rsidRPr="00CD246E">
        <w:rPr>
          <w:rFonts w:ascii="Times New Roman" w:eastAsia="Times New Roman" w:hAnsi="Times New Roman"/>
          <w:sz w:val="28"/>
          <w:szCs w:val="28"/>
        </w:rPr>
        <w:t>тся 4 спорт</w:t>
      </w:r>
      <w:r w:rsidR="00087331" w:rsidRPr="00CD246E">
        <w:rPr>
          <w:rFonts w:ascii="Times New Roman" w:eastAsia="Times New Roman" w:hAnsi="Times New Roman"/>
          <w:sz w:val="28"/>
          <w:szCs w:val="28"/>
        </w:rPr>
        <w:t xml:space="preserve">ивные дисциплины по спорту лиц </w:t>
      </w:r>
      <w:r w:rsidRPr="00CD246E">
        <w:rPr>
          <w:rFonts w:ascii="Times New Roman" w:eastAsia="Times New Roman" w:hAnsi="Times New Roman"/>
          <w:sz w:val="28"/>
          <w:szCs w:val="28"/>
        </w:rPr>
        <w:t xml:space="preserve">с интеллектуальными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нарушениями (легкая атлетика, лыжные гонки, пауэрлифтинг, плавание)</w:t>
      </w:r>
      <w:r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настоящее время 64 спортсмена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 xml:space="preserve">с интеллектуальными нарушениями входят в состав спортивной сборной команды Югры, 20 спортсменов – в составе спортивной сборной команды России. 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Опыт по вовлечению людей с инвалидностью, в том числе лиц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с ментальными нарушениями, представлен на всероссийском портале Агентства стратегических инициатив «Смартека».</w:t>
      </w:r>
    </w:p>
    <w:p w:rsidR="002153B4" w:rsidRDefault="00BC37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Практика «Комплексное сопровождение людей с ОВЗ и их семей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в аспекте АФК и адаптивного спорта» размещена на портале и готова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br/>
        <w:t>к тиражированию в регионах-реципиентах.</w:t>
      </w:r>
    </w:p>
    <w:sectPr w:rsidR="002153B4" w:rsidSect="00650B5A">
      <w:headerReference w:type="default" r:id="rId10"/>
      <w:pgSz w:w="11906" w:h="16838"/>
      <w:pgMar w:top="851" w:right="1418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E94" w:rsidRDefault="00424E94">
      <w:pPr>
        <w:spacing w:after="0" w:line="240" w:lineRule="auto"/>
      </w:pPr>
      <w:r>
        <w:separator/>
      </w:r>
    </w:p>
  </w:endnote>
  <w:endnote w:type="continuationSeparator" w:id="0">
    <w:p w:rsidR="00424E94" w:rsidRDefault="00424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E94" w:rsidRDefault="00424E94">
      <w:pPr>
        <w:spacing w:after="0" w:line="240" w:lineRule="auto"/>
      </w:pPr>
      <w:r>
        <w:separator/>
      </w:r>
    </w:p>
  </w:footnote>
  <w:footnote w:type="continuationSeparator" w:id="0">
    <w:p w:rsidR="00424E94" w:rsidRDefault="00424E94">
      <w:pPr>
        <w:spacing w:after="0" w:line="240" w:lineRule="auto"/>
      </w:pPr>
      <w:r>
        <w:continuationSeparator/>
      </w:r>
    </w:p>
  </w:footnote>
  <w:footnote w:id="1">
    <w:p w:rsidR="00AB7318" w:rsidRPr="00AB7318" w:rsidRDefault="00AB7318" w:rsidP="00AB731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sz w:val="18"/>
          <w:szCs w:val="18"/>
        </w:rPr>
      </w:pPr>
      <w:r>
        <w:rPr>
          <w:rStyle w:val="ab"/>
        </w:rPr>
        <w:footnoteRef/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AB7318">
        <w:rPr>
          <w:rFonts w:ascii="Times New Roman" w:eastAsia="Times New Roman" w:hAnsi="Times New Roman"/>
          <w:color w:val="000000"/>
          <w:sz w:val="18"/>
          <w:szCs w:val="18"/>
        </w:rPr>
        <w:t>приложение № 26 постановлением Правительства Ханты-Мансийского автономного округа – Югры от 27.12.2021 № 596-п</w:t>
      </w:r>
      <w:r w:rsidRPr="00AB7318">
        <w:rPr>
          <w:sz w:val="18"/>
          <w:szCs w:val="18"/>
        </w:rPr>
        <w:t xml:space="preserve"> </w:t>
      </w:r>
      <w:r w:rsidRPr="00AB7318">
        <w:rPr>
          <w:rFonts w:ascii="Times New Roman" w:eastAsia="Times New Roman" w:hAnsi="Times New Roman"/>
          <w:color w:val="000000"/>
          <w:sz w:val="18"/>
          <w:szCs w:val="18"/>
        </w:rPr>
        <w:t>«О мерах по реализации государственной программы Ханты-Мансийского автономного округа - Югры «Социальное и демографическое развитие»</w:t>
      </w:r>
    </w:p>
    <w:p w:rsidR="00AB7318" w:rsidRDefault="00AB7318" w:rsidP="00AB7318">
      <w:pPr>
        <w:pStyle w:val="a9"/>
      </w:pPr>
    </w:p>
  </w:footnote>
  <w:footnote w:id="2">
    <w:p w:rsidR="00D6556A" w:rsidRDefault="00D6556A">
      <w:pPr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b"/>
        </w:rPr>
        <w:footnoteRef/>
      </w:r>
      <w: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 xml:space="preserve">Постановление Правительства Ханты-Мансийского автономного округа – Югры от 27 декабря </w:t>
      </w:r>
      <w:r w:rsidRPr="00151C30">
        <w:rPr>
          <w:rFonts w:ascii="Times New Roman" w:eastAsia="Times New Roman" w:hAnsi="Times New Roman"/>
          <w:sz w:val="18"/>
          <w:szCs w:val="18"/>
        </w:rPr>
        <w:br/>
        <w:t>2021 года №</w:t>
      </w:r>
      <w:r w:rsidRPr="00151C30">
        <w:rPr>
          <w:rFonts w:ascii="Times New Roman" w:eastAsia="Times New Roman" w:hAnsi="Times New Roman"/>
          <w:spacing w:val="40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596-п</w:t>
      </w:r>
      <w:r w:rsidRPr="00151C30">
        <w:rPr>
          <w:rFonts w:ascii="Times New Roman" w:eastAsia="Times New Roman" w:hAnsi="Times New Roman"/>
          <w:spacing w:val="61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«О</w:t>
      </w:r>
      <w:r w:rsidRPr="00151C30">
        <w:rPr>
          <w:rFonts w:ascii="Times New Roman" w:eastAsia="Times New Roman" w:hAnsi="Times New Roman"/>
          <w:spacing w:val="62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мерах</w:t>
      </w:r>
      <w:r w:rsidRPr="00151C30">
        <w:rPr>
          <w:rFonts w:ascii="Times New Roman" w:eastAsia="Times New Roman" w:hAnsi="Times New Roman"/>
          <w:spacing w:val="61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по</w:t>
      </w:r>
      <w:r w:rsidRPr="00151C30">
        <w:rPr>
          <w:rFonts w:ascii="Times New Roman" w:eastAsia="Times New Roman" w:hAnsi="Times New Roman"/>
          <w:spacing w:val="62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реализации</w:t>
      </w:r>
      <w:r w:rsidRPr="00151C30">
        <w:rPr>
          <w:rFonts w:ascii="Times New Roman" w:eastAsia="Times New Roman" w:hAnsi="Times New Roman"/>
          <w:spacing w:val="61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государственной</w:t>
      </w:r>
      <w:r w:rsidRPr="00151C30">
        <w:rPr>
          <w:rFonts w:ascii="Times New Roman" w:eastAsia="Times New Roman" w:hAnsi="Times New Roman"/>
          <w:spacing w:val="62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программы</w:t>
      </w:r>
      <w:r w:rsidRPr="00151C30">
        <w:rPr>
          <w:rFonts w:ascii="Times New Roman" w:eastAsia="Times New Roman" w:hAnsi="Times New Roman"/>
          <w:spacing w:val="62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Ханты-Мансийского</w:t>
      </w:r>
      <w:r w:rsidRPr="00151C30">
        <w:rPr>
          <w:rFonts w:ascii="Times New Roman" w:eastAsia="Times New Roman" w:hAnsi="Times New Roman"/>
          <w:spacing w:val="61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автономного</w:t>
      </w:r>
      <w:r w:rsidRPr="00151C30">
        <w:rPr>
          <w:rFonts w:ascii="Times New Roman" w:eastAsia="Times New Roman" w:hAnsi="Times New Roman"/>
          <w:spacing w:val="62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округа</w:t>
      </w:r>
      <w:r w:rsidRPr="00151C30">
        <w:rPr>
          <w:rFonts w:ascii="Times New Roman" w:eastAsia="Times New Roman" w:hAnsi="Times New Roman"/>
          <w:spacing w:val="61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–</w:t>
      </w:r>
      <w:r w:rsidRPr="00151C30">
        <w:rPr>
          <w:rFonts w:ascii="Times New Roman" w:eastAsia="Times New Roman" w:hAnsi="Times New Roman"/>
          <w:spacing w:val="62"/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pacing w:val="-4"/>
          <w:sz w:val="18"/>
          <w:szCs w:val="18"/>
        </w:rPr>
        <w:t>Югры</w:t>
      </w:r>
      <w:r w:rsidRPr="00151C30">
        <w:rPr>
          <w:sz w:val="18"/>
          <w:szCs w:val="18"/>
        </w:rPr>
        <w:t xml:space="preserve"> </w:t>
      </w:r>
      <w:r w:rsidRPr="00151C30">
        <w:rPr>
          <w:rFonts w:ascii="Times New Roman" w:eastAsia="Times New Roman" w:hAnsi="Times New Roman"/>
          <w:sz w:val="18"/>
          <w:szCs w:val="18"/>
        </w:rPr>
        <w:t>«Социальное</w:t>
      </w:r>
      <w:r w:rsidRPr="00151C30">
        <w:rPr>
          <w:rFonts w:ascii="Times New Roman" w:eastAsia="Times New Roman" w:hAnsi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sz w:val="18"/>
          <w:szCs w:val="18"/>
        </w:rPr>
        <w:t>и</w:t>
      </w:r>
      <w:r>
        <w:rPr>
          <w:rFonts w:ascii="Times New Roman" w:eastAsia="Times New Roman" w:hAnsi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sz w:val="18"/>
          <w:szCs w:val="18"/>
        </w:rPr>
        <w:t>демографическое</w:t>
      </w:r>
      <w:r>
        <w:rPr>
          <w:rFonts w:ascii="Times New Roman" w:eastAsia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sz w:val="18"/>
          <w:szCs w:val="18"/>
        </w:rPr>
        <w:t>развитие»</w:t>
      </w:r>
      <w:r>
        <w:rPr>
          <w:rFonts w:ascii="Times New Roman" w:eastAsia="Times New Roman" w:hAnsi="Times New Roman"/>
          <w:spacing w:val="-4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9525033"/>
      <w:docPartObj>
        <w:docPartGallery w:val="Page Numbers (Top of Page)"/>
        <w:docPartUnique/>
      </w:docPartObj>
    </w:sdtPr>
    <w:sdtEndPr/>
    <w:sdtContent>
      <w:p w:rsidR="00D6556A" w:rsidRDefault="00D6556A">
        <w:pPr>
          <w:pStyle w:val="af7"/>
          <w:jc w:val="center"/>
          <w:rPr>
            <w:rFonts w:ascii="Times New Roman" w:hAnsi="Times New Roman"/>
          </w:rPr>
        </w:pPr>
        <w:r>
          <w:rPr>
            <w:rFonts w:ascii="Times New Roman" w:eastAsia="Times New Roman" w:hAnsi="Times New Roman"/>
          </w:rPr>
          <w:fldChar w:fldCharType="begin"/>
        </w:r>
        <w:r>
          <w:rPr>
            <w:rFonts w:ascii="Times New Roman" w:eastAsia="Times New Roman" w:hAnsi="Times New Roman"/>
          </w:rPr>
          <w:instrText>PAGE   \* MERGEFORMAT</w:instrText>
        </w:r>
        <w:r>
          <w:rPr>
            <w:rFonts w:ascii="Times New Roman" w:eastAsia="Times New Roman" w:hAnsi="Times New Roman"/>
          </w:rPr>
          <w:fldChar w:fldCharType="separate"/>
        </w:r>
        <w:r w:rsidR="00650B5A">
          <w:rPr>
            <w:rFonts w:ascii="Times New Roman" w:eastAsia="Times New Roman" w:hAnsi="Times New Roman"/>
            <w:noProof/>
          </w:rPr>
          <w:t>15</w:t>
        </w:r>
        <w:r>
          <w:rPr>
            <w:rFonts w:ascii="Times New Roman" w:eastAsia="Times New Roman" w:hAnsi="Times New Roman"/>
          </w:rPr>
          <w:fldChar w:fldCharType="end"/>
        </w:r>
      </w:p>
    </w:sdtContent>
  </w:sdt>
  <w:p w:rsidR="00D6556A" w:rsidRDefault="00D6556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5972"/>
    <w:multiLevelType w:val="hybridMultilevel"/>
    <w:tmpl w:val="5AC4A82C"/>
    <w:lvl w:ilvl="0" w:tplc="0EAC4088">
      <w:start w:val="1"/>
      <w:numFmt w:val="decimal"/>
      <w:lvlText w:val="%1."/>
      <w:lvlJc w:val="left"/>
      <w:pPr>
        <w:ind w:left="720" w:hanging="360"/>
      </w:pPr>
    </w:lvl>
    <w:lvl w:ilvl="1" w:tplc="3332690C">
      <w:start w:val="1"/>
      <w:numFmt w:val="lowerLetter"/>
      <w:lvlText w:val="%2."/>
      <w:lvlJc w:val="left"/>
      <w:pPr>
        <w:ind w:left="1440" w:hanging="360"/>
      </w:pPr>
    </w:lvl>
    <w:lvl w:ilvl="2" w:tplc="78280D12">
      <w:start w:val="1"/>
      <w:numFmt w:val="lowerRoman"/>
      <w:lvlText w:val="%3."/>
      <w:lvlJc w:val="right"/>
      <w:pPr>
        <w:ind w:left="2160" w:hanging="180"/>
      </w:pPr>
    </w:lvl>
    <w:lvl w:ilvl="3" w:tplc="E36E88D6">
      <w:start w:val="1"/>
      <w:numFmt w:val="decimal"/>
      <w:lvlText w:val="%4."/>
      <w:lvlJc w:val="left"/>
      <w:pPr>
        <w:ind w:left="2880" w:hanging="360"/>
      </w:pPr>
    </w:lvl>
    <w:lvl w:ilvl="4" w:tplc="045EEF08">
      <w:start w:val="1"/>
      <w:numFmt w:val="lowerLetter"/>
      <w:lvlText w:val="%5."/>
      <w:lvlJc w:val="left"/>
      <w:pPr>
        <w:ind w:left="3600" w:hanging="360"/>
      </w:pPr>
    </w:lvl>
    <w:lvl w:ilvl="5" w:tplc="8A08E8CC">
      <w:start w:val="1"/>
      <w:numFmt w:val="lowerRoman"/>
      <w:lvlText w:val="%6."/>
      <w:lvlJc w:val="right"/>
      <w:pPr>
        <w:ind w:left="4320" w:hanging="180"/>
      </w:pPr>
    </w:lvl>
    <w:lvl w:ilvl="6" w:tplc="9C6A0882">
      <w:start w:val="1"/>
      <w:numFmt w:val="decimal"/>
      <w:lvlText w:val="%7."/>
      <w:lvlJc w:val="left"/>
      <w:pPr>
        <w:ind w:left="5040" w:hanging="360"/>
      </w:pPr>
    </w:lvl>
    <w:lvl w:ilvl="7" w:tplc="E5F6CBC2">
      <w:start w:val="1"/>
      <w:numFmt w:val="lowerLetter"/>
      <w:lvlText w:val="%8."/>
      <w:lvlJc w:val="left"/>
      <w:pPr>
        <w:ind w:left="5760" w:hanging="360"/>
      </w:pPr>
    </w:lvl>
    <w:lvl w:ilvl="8" w:tplc="7376157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47DC5"/>
    <w:multiLevelType w:val="hybridMultilevel"/>
    <w:tmpl w:val="765C407E"/>
    <w:lvl w:ilvl="0" w:tplc="B48E4AB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4F503D2E">
      <w:start w:val="1"/>
      <w:numFmt w:val="lowerLetter"/>
      <w:lvlText w:val="%2."/>
      <w:lvlJc w:val="left"/>
      <w:pPr>
        <w:ind w:left="1789" w:hanging="360"/>
      </w:pPr>
    </w:lvl>
    <w:lvl w:ilvl="2" w:tplc="6F26749A">
      <w:start w:val="1"/>
      <w:numFmt w:val="lowerRoman"/>
      <w:lvlText w:val="%3."/>
      <w:lvlJc w:val="right"/>
      <w:pPr>
        <w:ind w:left="2509" w:hanging="180"/>
      </w:pPr>
    </w:lvl>
    <w:lvl w:ilvl="3" w:tplc="C1F69056">
      <w:start w:val="1"/>
      <w:numFmt w:val="decimal"/>
      <w:lvlText w:val="%4."/>
      <w:lvlJc w:val="left"/>
      <w:pPr>
        <w:ind w:left="3229" w:hanging="360"/>
      </w:pPr>
    </w:lvl>
    <w:lvl w:ilvl="4" w:tplc="C2C0F56C">
      <w:start w:val="1"/>
      <w:numFmt w:val="lowerLetter"/>
      <w:lvlText w:val="%5."/>
      <w:lvlJc w:val="left"/>
      <w:pPr>
        <w:ind w:left="3949" w:hanging="360"/>
      </w:pPr>
    </w:lvl>
    <w:lvl w:ilvl="5" w:tplc="F28A28DC">
      <w:start w:val="1"/>
      <w:numFmt w:val="lowerRoman"/>
      <w:lvlText w:val="%6."/>
      <w:lvlJc w:val="right"/>
      <w:pPr>
        <w:ind w:left="4669" w:hanging="180"/>
      </w:pPr>
    </w:lvl>
    <w:lvl w:ilvl="6" w:tplc="01CE8DC2">
      <w:start w:val="1"/>
      <w:numFmt w:val="decimal"/>
      <w:lvlText w:val="%7."/>
      <w:lvlJc w:val="left"/>
      <w:pPr>
        <w:ind w:left="5389" w:hanging="360"/>
      </w:pPr>
    </w:lvl>
    <w:lvl w:ilvl="7" w:tplc="E7CAC02C">
      <w:start w:val="1"/>
      <w:numFmt w:val="lowerLetter"/>
      <w:lvlText w:val="%8."/>
      <w:lvlJc w:val="left"/>
      <w:pPr>
        <w:ind w:left="6109" w:hanging="360"/>
      </w:pPr>
    </w:lvl>
    <w:lvl w:ilvl="8" w:tplc="0FFCBA7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D1640A"/>
    <w:multiLevelType w:val="hybridMultilevel"/>
    <w:tmpl w:val="27B0D9D0"/>
    <w:lvl w:ilvl="0" w:tplc="8FD082C8">
      <w:start w:val="1"/>
      <w:numFmt w:val="decimal"/>
      <w:lvlText w:val="%1."/>
      <w:lvlJc w:val="left"/>
      <w:pPr>
        <w:ind w:left="1418" w:hanging="360"/>
      </w:pPr>
    </w:lvl>
    <w:lvl w:ilvl="1" w:tplc="DB4C8784">
      <w:start w:val="1"/>
      <w:numFmt w:val="lowerLetter"/>
      <w:lvlText w:val="%2."/>
      <w:lvlJc w:val="left"/>
      <w:pPr>
        <w:ind w:left="2138" w:hanging="360"/>
      </w:pPr>
    </w:lvl>
    <w:lvl w:ilvl="2" w:tplc="58AC10E4">
      <w:start w:val="1"/>
      <w:numFmt w:val="lowerRoman"/>
      <w:lvlText w:val="%3."/>
      <w:lvlJc w:val="right"/>
      <w:pPr>
        <w:ind w:left="2858" w:hanging="180"/>
      </w:pPr>
    </w:lvl>
    <w:lvl w:ilvl="3" w:tplc="4C629BBA">
      <w:start w:val="1"/>
      <w:numFmt w:val="decimal"/>
      <w:lvlText w:val="%4."/>
      <w:lvlJc w:val="left"/>
      <w:pPr>
        <w:ind w:left="3578" w:hanging="360"/>
      </w:pPr>
    </w:lvl>
    <w:lvl w:ilvl="4" w:tplc="94FE3934">
      <w:start w:val="1"/>
      <w:numFmt w:val="lowerLetter"/>
      <w:lvlText w:val="%5."/>
      <w:lvlJc w:val="left"/>
      <w:pPr>
        <w:ind w:left="4298" w:hanging="360"/>
      </w:pPr>
    </w:lvl>
    <w:lvl w:ilvl="5" w:tplc="F1B2F838">
      <w:start w:val="1"/>
      <w:numFmt w:val="lowerRoman"/>
      <w:lvlText w:val="%6."/>
      <w:lvlJc w:val="right"/>
      <w:pPr>
        <w:ind w:left="5018" w:hanging="180"/>
      </w:pPr>
    </w:lvl>
    <w:lvl w:ilvl="6" w:tplc="37B43E20">
      <w:start w:val="1"/>
      <w:numFmt w:val="decimal"/>
      <w:lvlText w:val="%7."/>
      <w:lvlJc w:val="left"/>
      <w:pPr>
        <w:ind w:left="5738" w:hanging="360"/>
      </w:pPr>
    </w:lvl>
    <w:lvl w:ilvl="7" w:tplc="CA6AD59E">
      <w:start w:val="1"/>
      <w:numFmt w:val="lowerLetter"/>
      <w:lvlText w:val="%8."/>
      <w:lvlJc w:val="left"/>
      <w:pPr>
        <w:ind w:left="6458" w:hanging="360"/>
      </w:pPr>
    </w:lvl>
    <w:lvl w:ilvl="8" w:tplc="BED20078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B4"/>
    <w:rsid w:val="00087331"/>
    <w:rsid w:val="00151C30"/>
    <w:rsid w:val="002143AF"/>
    <w:rsid w:val="00214A87"/>
    <w:rsid w:val="002153B4"/>
    <w:rsid w:val="00243033"/>
    <w:rsid w:val="003523AF"/>
    <w:rsid w:val="003C68E0"/>
    <w:rsid w:val="00424E94"/>
    <w:rsid w:val="00430564"/>
    <w:rsid w:val="00650B5A"/>
    <w:rsid w:val="006D7D98"/>
    <w:rsid w:val="00706E9A"/>
    <w:rsid w:val="00714995"/>
    <w:rsid w:val="007F3BC0"/>
    <w:rsid w:val="0098356D"/>
    <w:rsid w:val="00A11AC5"/>
    <w:rsid w:val="00AA7B96"/>
    <w:rsid w:val="00AB7318"/>
    <w:rsid w:val="00AC5544"/>
    <w:rsid w:val="00AF2FE0"/>
    <w:rsid w:val="00B35A0D"/>
    <w:rsid w:val="00BC3752"/>
    <w:rsid w:val="00C94435"/>
    <w:rsid w:val="00CD246E"/>
    <w:rsid w:val="00D6556A"/>
    <w:rsid w:val="00DF0628"/>
    <w:rsid w:val="00E34AA4"/>
    <w:rsid w:val="00E7439E"/>
    <w:rsid w:val="00E83535"/>
    <w:rsid w:val="00E91D18"/>
    <w:rsid w:val="00F25654"/>
    <w:rsid w:val="00FA4175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DF1DF4-CE3E-4537-A4C6-57C1696F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caption"/>
    <w:basedOn w:val="a"/>
    <w:next w:val="a"/>
    <w:uiPriority w:val="35"/>
    <w:unhideWhenUsed/>
    <w:qFormat/>
    <w:rPr>
      <w:b/>
      <w:bCs/>
      <w:sz w:val="20"/>
      <w:szCs w:val="20"/>
    </w:rPr>
  </w:style>
  <w:style w:type="paragraph" w:styleId="af5">
    <w:name w:val="No Spacing"/>
    <w:uiPriority w:val="1"/>
    <w:qFormat/>
    <w:rPr>
      <w:rFonts w:eastAsia="Times New Roman"/>
      <w:sz w:val="22"/>
      <w:szCs w:val="22"/>
    </w:rPr>
  </w:style>
  <w:style w:type="paragraph" w:customStyle="1" w:styleId="ConsPlusNormal">
    <w:name w:val="ConsPlusNormal"/>
    <w:rPr>
      <w:rFonts w:ascii="Times New Roman" w:eastAsiaTheme="minorHAnsi" w:hAnsi="Times New Roman"/>
      <w:sz w:val="28"/>
      <w:szCs w:val="28"/>
      <w:lang w:eastAsia="en-US"/>
    </w:rPr>
  </w:style>
  <w:style w:type="character" w:styleId="af6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sz w:val="22"/>
      <w:szCs w:val="22"/>
      <w:lang w:eastAsia="en-US"/>
    </w:rPr>
  </w:style>
  <w:style w:type="character" w:customStyle="1" w:styleId="org">
    <w:name w:val="org"/>
    <w:basedOn w:val="a0"/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/>
      <w:b/>
      <w:bCs/>
      <w:sz w:val="36"/>
      <w:szCs w:val="36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1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TableParagraph">
    <w:name w:val="Table Paragraph"/>
    <w:uiPriority w:val="1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10" w:lineRule="exact"/>
      <w:ind w:left="10"/>
      <w:jc w:val="center"/>
    </w:pPr>
    <w:rPr>
      <w:rFonts w:ascii="Times New Roman" w:eastAsia="Times New Roman" w:hAnsi="Times New Roman"/>
      <w:sz w:val="22"/>
      <w:szCs w:val="22"/>
      <w:lang w:eastAsia="en-US"/>
    </w:rPr>
  </w:style>
  <w:style w:type="table" w:customStyle="1" w:styleId="14">
    <w:name w:val="Сетка таблицы1"/>
    <w:uiPriority w:val="3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75BBE-15AB-42E8-98C8-2C43EDEF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4496</Words>
  <Characters>25628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ДСР</Company>
  <LinksUpToDate>false</LinksUpToDate>
  <CharactersWithSpaces>30064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Бастанжиева Е.В.</dc:creator>
  <cp:lastModifiedBy>Склярова Марина Сергеевна</cp:lastModifiedBy>
  <cp:revision>2</cp:revision>
  <cp:lastPrinted>2025-06-16T06:54:00Z</cp:lastPrinted>
  <dcterms:created xsi:type="dcterms:W3CDTF">2025-06-19T08:28:00Z</dcterms:created>
  <dcterms:modified xsi:type="dcterms:W3CDTF">2025-06-19T08:28:00Z</dcterms:modified>
</cp:coreProperties>
</file>